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F7F46" w14:textId="2410CFAD" w:rsidR="003F791C" w:rsidRDefault="003C032A" w:rsidP="00F90692">
      <w:r>
        <w:rPr>
          <w:noProof/>
        </w:rPr>
        <w:drawing>
          <wp:anchor distT="0" distB="0" distL="114300" distR="114300" simplePos="0" relativeHeight="251658240" behindDoc="0" locked="0" layoutInCell="1" allowOverlap="1" wp14:anchorId="794F2BAB" wp14:editId="5D16F48B">
            <wp:simplePos x="0" y="0"/>
            <wp:positionH relativeFrom="column">
              <wp:posOffset>2162175</wp:posOffset>
            </wp:positionH>
            <wp:positionV relativeFrom="paragraph">
              <wp:posOffset>19050</wp:posOffset>
            </wp:positionV>
            <wp:extent cx="1714500" cy="1714500"/>
            <wp:effectExtent l="0" t="0" r="0" b="0"/>
            <wp:wrapThrough wrapText="bothSides">
              <wp:wrapPolygon edited="0">
                <wp:start x="7920" y="0"/>
                <wp:lineTo x="6480" y="240"/>
                <wp:lineTo x="1680" y="3360"/>
                <wp:lineTo x="0" y="7440"/>
                <wp:lineTo x="0" y="13440"/>
                <wp:lineTo x="480" y="15360"/>
                <wp:lineTo x="3360" y="19440"/>
                <wp:lineTo x="7440" y="21360"/>
                <wp:lineTo x="7920" y="21360"/>
                <wp:lineTo x="13440" y="21360"/>
                <wp:lineTo x="13920" y="21360"/>
                <wp:lineTo x="18000" y="19440"/>
                <wp:lineTo x="20880" y="15360"/>
                <wp:lineTo x="21360" y="13440"/>
                <wp:lineTo x="21360" y="7440"/>
                <wp:lineTo x="19920" y="3120"/>
                <wp:lineTo x="15360" y="480"/>
                <wp:lineTo x="13440" y="0"/>
                <wp:lineTo x="792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H-logo-1-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629F83" w14:textId="36695B38" w:rsidR="003F791C" w:rsidRDefault="003F791C" w:rsidP="00F90692"/>
    <w:p w14:paraId="798E1A76" w14:textId="6FA4E5CD" w:rsidR="003F791C" w:rsidRDefault="003F791C" w:rsidP="00F90692">
      <w:r>
        <w:t xml:space="preserve">                                                                      </w:t>
      </w:r>
    </w:p>
    <w:p w14:paraId="5B9A11B5" w14:textId="77777777" w:rsidR="003F791C" w:rsidRDefault="003F791C" w:rsidP="00F90692">
      <w:r>
        <w:t xml:space="preserve">                                                                                                             </w:t>
      </w:r>
    </w:p>
    <w:p w14:paraId="40A63BDF" w14:textId="77777777" w:rsidR="003F791C" w:rsidRDefault="00B7491F" w:rsidP="00F90692">
      <w:r>
        <w:t xml:space="preserve">    </w:t>
      </w:r>
    </w:p>
    <w:p w14:paraId="4453C229" w14:textId="77777777" w:rsidR="003F791C" w:rsidRDefault="003F791C" w:rsidP="00F90692"/>
    <w:p w14:paraId="5C4C8B2A" w14:textId="77777777" w:rsidR="003F791C" w:rsidRDefault="003F791C" w:rsidP="00F90692">
      <w:r>
        <w:t xml:space="preserve">             </w:t>
      </w:r>
      <w:r w:rsidR="00B7491F">
        <w:t xml:space="preserve">            </w:t>
      </w:r>
      <w:r>
        <w:t xml:space="preserve">                             </w:t>
      </w:r>
      <w:r w:rsidRPr="003F791C">
        <w:rPr>
          <w:noProof/>
        </w:rPr>
        <w:drawing>
          <wp:inline distT="0" distB="0" distL="0" distR="0" wp14:anchorId="736DCB02" wp14:editId="56120FE6">
            <wp:extent cx="2576946" cy="2091605"/>
            <wp:effectExtent l="0" t="0" r="0" b="4445"/>
            <wp:docPr id="7237262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42"/>
                    <a:stretch/>
                  </pic:blipFill>
                  <pic:spPr>
                    <a:xfrm>
                      <a:off x="0" y="0"/>
                      <a:ext cx="2589824" cy="2102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791C">
        <w:rPr>
          <w:noProof/>
        </w:rPr>
        <w:drawing>
          <wp:anchor distT="0" distB="0" distL="114300" distR="114300" simplePos="0" relativeHeight="251645952" behindDoc="0" locked="0" layoutInCell="1" allowOverlap="1" wp14:anchorId="0DF8D448" wp14:editId="1DF48CF3">
            <wp:simplePos x="0" y="0"/>
            <wp:positionH relativeFrom="column">
              <wp:posOffset>9989820</wp:posOffset>
            </wp:positionH>
            <wp:positionV relativeFrom="paragraph">
              <wp:posOffset>-635</wp:posOffset>
            </wp:positionV>
            <wp:extent cx="1938728" cy="1573965"/>
            <wp:effectExtent l="0" t="0" r="4445" b="762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42"/>
                    <a:stretch/>
                  </pic:blipFill>
                  <pic:spPr>
                    <a:xfrm>
                      <a:off x="0" y="0"/>
                      <a:ext cx="1938728" cy="1573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83B627" w14:textId="77777777" w:rsidR="003A20E4" w:rsidRDefault="003C032A" w:rsidP="003F791C">
      <w:pPr>
        <w:jc w:val="center"/>
        <w:rPr>
          <w:b/>
          <w:bCs/>
          <w:sz w:val="56"/>
          <w:szCs w:val="56"/>
        </w:rPr>
      </w:pPr>
      <w:r w:rsidRPr="003F791C">
        <w:rPr>
          <w:b/>
          <w:bCs/>
          <w:sz w:val="56"/>
          <w:szCs w:val="56"/>
        </w:rPr>
        <w:t>Certificate in Medical Teaching (CMT)</w:t>
      </w:r>
    </w:p>
    <w:p w14:paraId="7AEFE595" w14:textId="77777777" w:rsidR="003F791C" w:rsidRDefault="003F791C" w:rsidP="003F791C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Curriculum of CMT </w:t>
      </w:r>
    </w:p>
    <w:p w14:paraId="6047893A" w14:textId="77777777" w:rsidR="003F791C" w:rsidRPr="003F791C" w:rsidRDefault="003F791C" w:rsidP="003F791C">
      <w:pPr>
        <w:jc w:val="center"/>
        <w:rPr>
          <w:b/>
          <w:bCs/>
          <w:sz w:val="56"/>
          <w:szCs w:val="56"/>
        </w:rPr>
      </w:pPr>
    </w:p>
    <w:p w14:paraId="336858E7" w14:textId="77777777" w:rsidR="003A20E4" w:rsidRPr="00A252F3" w:rsidRDefault="003C032A" w:rsidP="00052064">
      <w:pPr>
        <w:spacing w:line="480" w:lineRule="auto"/>
        <w:rPr>
          <w:b/>
          <w:bCs/>
          <w:sz w:val="32"/>
          <w:szCs w:val="32"/>
        </w:rPr>
      </w:pPr>
      <w:r w:rsidRPr="00A252F3">
        <w:rPr>
          <w:b/>
          <w:bCs/>
          <w:sz w:val="32"/>
          <w:szCs w:val="32"/>
        </w:rPr>
        <w:t xml:space="preserve">Organized by: </w:t>
      </w:r>
      <w:r w:rsidR="00EE3C08" w:rsidRPr="00A252F3">
        <w:rPr>
          <w:b/>
          <w:bCs/>
          <w:sz w:val="32"/>
          <w:szCs w:val="32"/>
        </w:rPr>
        <w:t xml:space="preserve">  </w:t>
      </w:r>
      <w:r w:rsidR="00AF71C3" w:rsidRPr="00A252F3">
        <w:rPr>
          <w:b/>
          <w:bCs/>
          <w:sz w:val="32"/>
          <w:szCs w:val="32"/>
        </w:rPr>
        <w:t xml:space="preserve">   </w:t>
      </w:r>
      <w:r w:rsidRPr="00A252F3">
        <w:rPr>
          <w:b/>
          <w:bCs/>
          <w:sz w:val="32"/>
          <w:szCs w:val="32"/>
        </w:rPr>
        <w:t>CMH Lahore Medical College &amp; Institute of Dentistry</w:t>
      </w:r>
    </w:p>
    <w:p w14:paraId="45275FCC" w14:textId="77777777" w:rsidR="003A20E4" w:rsidRPr="00A252F3" w:rsidRDefault="003C032A" w:rsidP="00052064">
      <w:pPr>
        <w:spacing w:line="480" w:lineRule="auto"/>
        <w:rPr>
          <w:b/>
          <w:bCs/>
          <w:sz w:val="32"/>
          <w:szCs w:val="32"/>
        </w:rPr>
      </w:pPr>
      <w:r w:rsidRPr="00A252F3">
        <w:rPr>
          <w:b/>
          <w:bCs/>
          <w:sz w:val="32"/>
          <w:szCs w:val="32"/>
        </w:rPr>
        <w:t xml:space="preserve">Accredited by: </w:t>
      </w:r>
      <w:r w:rsidR="00EE3C08" w:rsidRPr="00A252F3">
        <w:rPr>
          <w:b/>
          <w:bCs/>
          <w:sz w:val="32"/>
          <w:szCs w:val="32"/>
        </w:rPr>
        <w:t xml:space="preserve"> </w:t>
      </w:r>
      <w:r w:rsidR="00AF71C3" w:rsidRPr="00A252F3">
        <w:rPr>
          <w:b/>
          <w:bCs/>
          <w:sz w:val="32"/>
          <w:szCs w:val="32"/>
        </w:rPr>
        <w:t xml:space="preserve">    </w:t>
      </w:r>
      <w:r w:rsidRPr="00A252F3">
        <w:rPr>
          <w:b/>
          <w:bCs/>
          <w:sz w:val="32"/>
          <w:szCs w:val="32"/>
        </w:rPr>
        <w:t>King Edward Medical University (KEMU), Lahore</w:t>
      </w:r>
    </w:p>
    <w:p w14:paraId="1292F2B3" w14:textId="77777777" w:rsidR="003A20E4" w:rsidRPr="00A252F3" w:rsidRDefault="003C032A" w:rsidP="00052064">
      <w:pPr>
        <w:spacing w:line="480" w:lineRule="auto"/>
        <w:rPr>
          <w:b/>
          <w:bCs/>
          <w:sz w:val="32"/>
          <w:szCs w:val="32"/>
        </w:rPr>
      </w:pPr>
      <w:r w:rsidRPr="00A252F3">
        <w:rPr>
          <w:b/>
          <w:bCs/>
          <w:sz w:val="32"/>
          <w:szCs w:val="32"/>
        </w:rPr>
        <w:t xml:space="preserve">Recognized by: </w:t>
      </w:r>
      <w:r w:rsidR="00AF71C3" w:rsidRPr="00A252F3">
        <w:rPr>
          <w:b/>
          <w:bCs/>
          <w:sz w:val="32"/>
          <w:szCs w:val="32"/>
        </w:rPr>
        <w:t xml:space="preserve">    </w:t>
      </w:r>
      <w:r w:rsidRPr="00A252F3">
        <w:rPr>
          <w:b/>
          <w:bCs/>
          <w:sz w:val="32"/>
          <w:szCs w:val="32"/>
        </w:rPr>
        <w:t>Pakistan Medical &amp; Dental Council (PM&amp;DC)</w:t>
      </w:r>
    </w:p>
    <w:p w14:paraId="2A756B7C" w14:textId="77777777" w:rsidR="00D22C34" w:rsidRPr="001C3056" w:rsidRDefault="00AF71C3" w:rsidP="001C3056">
      <w:pPr>
        <w:spacing w:line="480" w:lineRule="auto"/>
        <w:rPr>
          <w:b/>
          <w:bCs/>
          <w:sz w:val="32"/>
          <w:szCs w:val="32"/>
        </w:rPr>
      </w:pPr>
      <w:r w:rsidRPr="000F10BC">
        <w:rPr>
          <w:b/>
          <w:bCs/>
          <w:sz w:val="28"/>
          <w:szCs w:val="28"/>
        </w:rPr>
        <w:t>Course Duration</w:t>
      </w:r>
      <w:r w:rsidRPr="00A252F3">
        <w:rPr>
          <w:b/>
          <w:bCs/>
          <w:sz w:val="32"/>
          <w:szCs w:val="32"/>
        </w:rPr>
        <w:t>:</w:t>
      </w:r>
      <w:r w:rsidR="000F10BC">
        <w:rPr>
          <w:b/>
          <w:bCs/>
          <w:sz w:val="32"/>
          <w:szCs w:val="32"/>
        </w:rPr>
        <w:t xml:space="preserve">     </w:t>
      </w:r>
      <w:r w:rsidRPr="00A252F3">
        <w:rPr>
          <w:b/>
          <w:bCs/>
          <w:sz w:val="32"/>
          <w:szCs w:val="32"/>
        </w:rPr>
        <w:t xml:space="preserve">6 Months </w:t>
      </w:r>
    </w:p>
    <w:p w14:paraId="75A93F32" w14:textId="77777777" w:rsidR="003A20E4" w:rsidRPr="00B97B09" w:rsidRDefault="003C032A" w:rsidP="00F90692">
      <w:pPr>
        <w:rPr>
          <w:b/>
          <w:bCs/>
          <w:sz w:val="28"/>
          <w:szCs w:val="28"/>
        </w:rPr>
      </w:pPr>
      <w:r w:rsidRPr="00B97B09">
        <w:rPr>
          <w:b/>
          <w:bCs/>
          <w:sz w:val="28"/>
          <w:szCs w:val="28"/>
        </w:rPr>
        <w:lastRenderedPageBreak/>
        <w:t>1. Introduction</w:t>
      </w:r>
    </w:p>
    <w:p w14:paraId="78EA687B" w14:textId="77777777" w:rsidR="00B7491F" w:rsidRPr="00B7491F" w:rsidRDefault="00B7491F" w:rsidP="00B7491F">
      <w:pPr>
        <w:jc w:val="both"/>
        <w:rPr>
          <w:sz w:val="28"/>
          <w:szCs w:val="28"/>
        </w:rPr>
      </w:pPr>
      <w:r w:rsidRPr="00B7491F">
        <w:rPr>
          <w:sz w:val="28"/>
          <w:szCs w:val="28"/>
        </w:rPr>
        <w:t>The Certificate in Medical Teaching (CMT) at CMH Lahore Medical College &amp; Institute of Dentistry (CMH LMC &amp; IOD) is a six-month program designed to equip health professions educators with the essential knowledge, skills, and professional attitudes required for excellence in teaching and assessment.</w:t>
      </w:r>
      <w:r w:rsidR="001C3056">
        <w:rPr>
          <w:sz w:val="28"/>
          <w:szCs w:val="28"/>
        </w:rPr>
        <w:t xml:space="preserve"> </w:t>
      </w:r>
      <w:r w:rsidRPr="00B7491F">
        <w:rPr>
          <w:sz w:val="28"/>
          <w:szCs w:val="28"/>
        </w:rPr>
        <w:t>The program is accredited by King Edward Medical University (KEMU) and recognized by the Pakistan Medical and Dental Council (PM&amp;DC). It reflects our institution’s commitment to advancing the standards of medical education and preparing faculty to meet the evolving needs of learners in the 21st century.</w:t>
      </w:r>
    </w:p>
    <w:p w14:paraId="53B738AF" w14:textId="77777777" w:rsidR="00B7491F" w:rsidRPr="00B7491F" w:rsidRDefault="00B7491F" w:rsidP="00B7491F">
      <w:pPr>
        <w:jc w:val="both"/>
        <w:rPr>
          <w:sz w:val="28"/>
          <w:szCs w:val="28"/>
        </w:rPr>
      </w:pPr>
      <w:r w:rsidRPr="00B7491F">
        <w:rPr>
          <w:sz w:val="28"/>
          <w:szCs w:val="28"/>
        </w:rPr>
        <w:t xml:space="preserve">This hybrid program blends face-to-face </w:t>
      </w:r>
      <w:r w:rsidR="001C3056">
        <w:rPr>
          <w:sz w:val="28"/>
          <w:szCs w:val="28"/>
        </w:rPr>
        <w:t>sessions</w:t>
      </w:r>
      <w:r w:rsidRPr="00B7491F">
        <w:rPr>
          <w:sz w:val="28"/>
          <w:szCs w:val="28"/>
        </w:rPr>
        <w:t>, online learning modules, mentorship, and self-directed study, ensuring flexibility while maintaining academic rigor. Participants will actively engage in practical teaching exercises, small group learning</w:t>
      </w:r>
      <w:r w:rsidR="001C3056">
        <w:rPr>
          <w:sz w:val="28"/>
          <w:szCs w:val="28"/>
        </w:rPr>
        <w:t xml:space="preserve"> sessions</w:t>
      </w:r>
      <w:r w:rsidRPr="00B7491F">
        <w:rPr>
          <w:sz w:val="28"/>
          <w:szCs w:val="28"/>
        </w:rPr>
        <w:t>, assessment design, feedback practices, and reflective activities.</w:t>
      </w:r>
    </w:p>
    <w:p w14:paraId="3706711C" w14:textId="19CEAAE3" w:rsidR="00B7491F" w:rsidRDefault="00B7491F" w:rsidP="00B7491F">
      <w:pPr>
        <w:jc w:val="both"/>
        <w:rPr>
          <w:sz w:val="28"/>
          <w:szCs w:val="28"/>
        </w:rPr>
      </w:pPr>
      <w:r w:rsidRPr="00B7491F">
        <w:rPr>
          <w:sz w:val="28"/>
          <w:szCs w:val="28"/>
        </w:rPr>
        <w:t>The CMT program emphasizes applied learning and encourages participants to critically evaluate their teaching practices, integrate innovative instructional strategies, and adopt student-centered approaches. Through continuous formative and summative assessments, participants will build competence and confidence in their role as medical</w:t>
      </w:r>
      <w:r w:rsidR="00512952">
        <w:rPr>
          <w:sz w:val="28"/>
          <w:szCs w:val="28"/>
        </w:rPr>
        <w:t>, dental, allied health professions teachers.</w:t>
      </w:r>
      <w:r w:rsidR="001C3056">
        <w:rPr>
          <w:sz w:val="28"/>
          <w:szCs w:val="28"/>
        </w:rPr>
        <w:t xml:space="preserve"> </w:t>
      </w:r>
      <w:r w:rsidRPr="00B7491F">
        <w:rPr>
          <w:sz w:val="28"/>
          <w:szCs w:val="28"/>
        </w:rPr>
        <w:t xml:space="preserve">Graduates of this program will emerge as skilled and reflective teachers, capable of contributing to curriculum development, effective assessment </w:t>
      </w:r>
      <w:r w:rsidR="006935C6">
        <w:rPr>
          <w:sz w:val="28"/>
          <w:szCs w:val="28"/>
        </w:rPr>
        <w:t>strategies</w:t>
      </w:r>
      <w:r w:rsidRPr="00B7491F">
        <w:rPr>
          <w:sz w:val="28"/>
          <w:szCs w:val="28"/>
        </w:rPr>
        <w:t>, and faculty growth initiatives, ultimately enhancing the quality of healthcare education and practice.</w:t>
      </w:r>
    </w:p>
    <w:p w14:paraId="0D2E095B" w14:textId="436F7A64" w:rsidR="003A20E4" w:rsidRPr="00436ECB" w:rsidRDefault="003C032A" w:rsidP="00B7491F">
      <w:pPr>
        <w:jc w:val="both"/>
        <w:rPr>
          <w:b/>
          <w:bCs/>
          <w:sz w:val="28"/>
          <w:szCs w:val="28"/>
        </w:rPr>
      </w:pPr>
      <w:r w:rsidRPr="00436ECB">
        <w:rPr>
          <w:b/>
          <w:bCs/>
          <w:sz w:val="28"/>
          <w:szCs w:val="28"/>
        </w:rPr>
        <w:t xml:space="preserve">2. Program </w:t>
      </w:r>
      <w:r w:rsidR="002A754E">
        <w:rPr>
          <w:b/>
          <w:bCs/>
          <w:sz w:val="28"/>
          <w:szCs w:val="28"/>
        </w:rPr>
        <w:t xml:space="preserve">Learning </w:t>
      </w:r>
      <w:r w:rsidRPr="00436ECB">
        <w:rPr>
          <w:b/>
          <w:bCs/>
          <w:sz w:val="28"/>
          <w:szCs w:val="28"/>
        </w:rPr>
        <w:t>O</w:t>
      </w:r>
      <w:r w:rsidR="009861CB">
        <w:rPr>
          <w:b/>
          <w:bCs/>
          <w:sz w:val="28"/>
          <w:szCs w:val="28"/>
        </w:rPr>
        <w:t>utcomes</w:t>
      </w:r>
    </w:p>
    <w:p w14:paraId="31F1E9DA" w14:textId="151DA6B3" w:rsidR="003079DC" w:rsidRDefault="00512952" w:rsidP="003079DC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Use</w:t>
      </w:r>
      <w:r w:rsidR="003079DC" w:rsidRPr="003079DC">
        <w:rPr>
          <w:sz w:val="28"/>
          <w:szCs w:val="28"/>
        </w:rPr>
        <w:t xml:space="preserve"> key concepts of adult learning and educational principles relevant to health professions education</w:t>
      </w:r>
      <w:r>
        <w:rPr>
          <w:sz w:val="28"/>
          <w:szCs w:val="28"/>
        </w:rPr>
        <w:t xml:space="preserve"> to engage and motivate adult learners.</w:t>
      </w:r>
    </w:p>
    <w:p w14:paraId="3594822A" w14:textId="4290FC92" w:rsidR="003079DC" w:rsidRDefault="003079DC" w:rsidP="003079DC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3079DC">
        <w:rPr>
          <w:sz w:val="28"/>
          <w:szCs w:val="28"/>
        </w:rPr>
        <w:t>Design effective teaching sessions using appropriate instructional methods for large groups, small groups, and clinical settings</w:t>
      </w:r>
      <w:r w:rsidR="00512952">
        <w:rPr>
          <w:sz w:val="28"/>
          <w:szCs w:val="28"/>
        </w:rPr>
        <w:t>, demonstrative learner centeredness.</w:t>
      </w:r>
    </w:p>
    <w:p w14:paraId="36375ED5" w14:textId="5424BAE2" w:rsidR="003079DC" w:rsidRDefault="003079DC" w:rsidP="003079DC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3079DC">
        <w:rPr>
          <w:sz w:val="28"/>
          <w:szCs w:val="28"/>
        </w:rPr>
        <w:t>Develop lesson plans and teaching materials that are aligned with learning outcomes</w:t>
      </w:r>
      <w:r w:rsidR="00512952">
        <w:rPr>
          <w:sz w:val="28"/>
          <w:szCs w:val="28"/>
        </w:rPr>
        <w:t xml:space="preserve"> identified in a curriculum.</w:t>
      </w:r>
    </w:p>
    <w:p w14:paraId="1BD33120" w14:textId="63A7BBB5" w:rsidR="003079DC" w:rsidRDefault="00512952" w:rsidP="003079DC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Demonstrat</w:t>
      </w:r>
      <w:r w:rsidR="00F83D2C">
        <w:rPr>
          <w:sz w:val="28"/>
          <w:szCs w:val="28"/>
        </w:rPr>
        <w:t>e</w:t>
      </w:r>
      <w:r>
        <w:rPr>
          <w:sz w:val="28"/>
          <w:szCs w:val="28"/>
        </w:rPr>
        <w:t xml:space="preserve"> learner centered</w:t>
      </w:r>
      <w:r w:rsidR="00F83D2C">
        <w:rPr>
          <w:sz w:val="28"/>
          <w:szCs w:val="28"/>
        </w:rPr>
        <w:t xml:space="preserve"> teaching strategies</w:t>
      </w:r>
      <w:r w:rsidR="003079DC" w:rsidRPr="003079DC">
        <w:rPr>
          <w:sz w:val="28"/>
          <w:szCs w:val="28"/>
        </w:rPr>
        <w:t>, including the use of technology and blended learning approaches.</w:t>
      </w:r>
    </w:p>
    <w:p w14:paraId="693F6C01" w14:textId="5163CE6E" w:rsidR="003079DC" w:rsidRDefault="003079DC" w:rsidP="003079DC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3079DC">
        <w:rPr>
          <w:sz w:val="28"/>
          <w:szCs w:val="28"/>
        </w:rPr>
        <w:lastRenderedPageBreak/>
        <w:t xml:space="preserve">Construct assessment </w:t>
      </w:r>
      <w:r w:rsidR="004E1610">
        <w:rPr>
          <w:sz w:val="28"/>
          <w:szCs w:val="28"/>
        </w:rPr>
        <w:t>items that yield reliable scores</w:t>
      </w:r>
      <w:r w:rsidRPr="003079DC">
        <w:rPr>
          <w:sz w:val="28"/>
          <w:szCs w:val="28"/>
        </w:rPr>
        <w:t xml:space="preserve"> to evaluate student</w:t>
      </w:r>
      <w:r w:rsidR="004E1610">
        <w:rPr>
          <w:sz w:val="28"/>
          <w:szCs w:val="28"/>
        </w:rPr>
        <w:t>s’</w:t>
      </w:r>
      <w:r w:rsidRPr="003079DC">
        <w:rPr>
          <w:sz w:val="28"/>
          <w:szCs w:val="28"/>
        </w:rPr>
        <w:t xml:space="preserve"> learning across differen</w:t>
      </w:r>
      <w:r w:rsidR="004E1610">
        <w:rPr>
          <w:sz w:val="28"/>
          <w:szCs w:val="28"/>
        </w:rPr>
        <w:t xml:space="preserve">t </w:t>
      </w:r>
      <w:r w:rsidRPr="003079DC">
        <w:rPr>
          <w:sz w:val="28"/>
          <w:szCs w:val="28"/>
        </w:rPr>
        <w:t>competenc</w:t>
      </w:r>
      <w:r w:rsidR="004E1610">
        <w:rPr>
          <w:sz w:val="28"/>
          <w:szCs w:val="28"/>
        </w:rPr>
        <w:t>i</w:t>
      </w:r>
      <w:r w:rsidRPr="003079DC">
        <w:rPr>
          <w:sz w:val="28"/>
          <w:szCs w:val="28"/>
        </w:rPr>
        <w:t>e</w:t>
      </w:r>
      <w:r w:rsidR="004E1610">
        <w:rPr>
          <w:sz w:val="28"/>
          <w:szCs w:val="28"/>
        </w:rPr>
        <w:t>s</w:t>
      </w:r>
      <w:r w:rsidRPr="003079DC">
        <w:rPr>
          <w:sz w:val="28"/>
          <w:szCs w:val="28"/>
        </w:rPr>
        <w:t>.</w:t>
      </w:r>
    </w:p>
    <w:p w14:paraId="062475DB" w14:textId="12FE564A" w:rsidR="003079DC" w:rsidRDefault="003079DC" w:rsidP="003079DC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3079DC">
        <w:rPr>
          <w:sz w:val="28"/>
          <w:szCs w:val="28"/>
        </w:rPr>
        <w:t xml:space="preserve">Provide constructive and structured feedback to learners to </w:t>
      </w:r>
      <w:r w:rsidR="004E1610">
        <w:rPr>
          <w:sz w:val="28"/>
          <w:szCs w:val="28"/>
        </w:rPr>
        <w:t>steer their learning towards desired learning outcomes.</w:t>
      </w:r>
    </w:p>
    <w:p w14:paraId="4E6E853B" w14:textId="77777777" w:rsidR="003079DC" w:rsidRDefault="003079DC" w:rsidP="003079DC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3079DC">
        <w:rPr>
          <w:sz w:val="28"/>
          <w:szCs w:val="28"/>
        </w:rPr>
        <w:t>Demonstrate reflective practice through maintaining a portfolio that documents teaching, assessment, and feedback experiences.</w:t>
      </w:r>
    </w:p>
    <w:p w14:paraId="1FEBFA5C" w14:textId="77777777" w:rsidR="003079DC" w:rsidRDefault="003079DC" w:rsidP="003079DC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3079DC">
        <w:rPr>
          <w:sz w:val="28"/>
          <w:szCs w:val="28"/>
        </w:rPr>
        <w:t>Engage in peer teaching, microteaching, and self-evaluation to improve personal teaching effectiveness.</w:t>
      </w:r>
    </w:p>
    <w:p w14:paraId="119E6CBA" w14:textId="0A5B0A11" w:rsidR="00904AA4" w:rsidRDefault="00904AA4" w:rsidP="003079DC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904AA4">
        <w:rPr>
          <w:sz w:val="28"/>
          <w:szCs w:val="28"/>
        </w:rPr>
        <w:t>Integrate technology and emerging tools such as Artificial Intelligence (AI) into teaching, learning, and assessment in medical education.</w:t>
      </w:r>
    </w:p>
    <w:p w14:paraId="5F0F5FEA" w14:textId="2C9779BC" w:rsidR="005679BA" w:rsidRPr="005679BA" w:rsidRDefault="005679BA" w:rsidP="005679BA">
      <w:pPr>
        <w:pStyle w:val="ListParagraph"/>
        <w:numPr>
          <w:ilvl w:val="0"/>
          <w:numId w:val="14"/>
        </w:numPr>
        <w:tabs>
          <w:tab w:val="left" w:pos="360"/>
        </w:tabs>
        <w:ind w:hanging="450"/>
        <w:rPr>
          <w:sz w:val="28"/>
          <w:szCs w:val="28"/>
        </w:rPr>
      </w:pPr>
      <w:r w:rsidRPr="005679BA">
        <w:rPr>
          <w:sz w:val="28"/>
          <w:szCs w:val="28"/>
        </w:rPr>
        <w:t>Exhibit professionalism, leadership, and ethical responsibility as</w:t>
      </w:r>
      <w:r w:rsidR="004E1610">
        <w:rPr>
          <w:sz w:val="28"/>
          <w:szCs w:val="28"/>
        </w:rPr>
        <w:t xml:space="preserve"> </w:t>
      </w:r>
      <w:r w:rsidRPr="005679BA">
        <w:rPr>
          <w:sz w:val="28"/>
          <w:szCs w:val="28"/>
        </w:rPr>
        <w:t>health professions</w:t>
      </w:r>
      <w:r w:rsidR="004E1610">
        <w:rPr>
          <w:sz w:val="28"/>
          <w:szCs w:val="28"/>
        </w:rPr>
        <w:t xml:space="preserve"> education teacher.</w:t>
      </w:r>
    </w:p>
    <w:p w14:paraId="5D26DA98" w14:textId="3AF06753" w:rsidR="003A20E4" w:rsidRDefault="003C032A" w:rsidP="003079DC">
      <w:pPr>
        <w:rPr>
          <w:b/>
          <w:bCs/>
          <w:sz w:val="28"/>
          <w:szCs w:val="28"/>
        </w:rPr>
      </w:pPr>
      <w:r w:rsidRPr="003079DC">
        <w:rPr>
          <w:b/>
          <w:bCs/>
          <w:sz w:val="28"/>
          <w:szCs w:val="28"/>
        </w:rPr>
        <w:t>3. Course Structure</w:t>
      </w: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1134"/>
        <w:gridCol w:w="1283"/>
        <w:gridCol w:w="1497"/>
        <w:gridCol w:w="1954"/>
        <w:gridCol w:w="2700"/>
        <w:gridCol w:w="2520"/>
      </w:tblGrid>
      <w:tr w:rsidR="0095521C" w:rsidRPr="0020152E" w14:paraId="529AE28E" w14:textId="77777777" w:rsidTr="00837CE1">
        <w:trPr>
          <w:trHeight w:val="530"/>
        </w:trPr>
        <w:tc>
          <w:tcPr>
            <w:tcW w:w="1134" w:type="dxa"/>
            <w:hideMark/>
          </w:tcPr>
          <w:p w14:paraId="0680FBAC" w14:textId="77777777" w:rsidR="0020152E" w:rsidRPr="0020152E" w:rsidRDefault="0020152E" w:rsidP="002015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15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Module</w:t>
            </w:r>
          </w:p>
        </w:tc>
        <w:tc>
          <w:tcPr>
            <w:tcW w:w="1283" w:type="dxa"/>
            <w:hideMark/>
          </w:tcPr>
          <w:p w14:paraId="1D43B387" w14:textId="77777777" w:rsidR="0020152E" w:rsidRPr="0020152E" w:rsidRDefault="0020152E" w:rsidP="002015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15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Timing</w:t>
            </w:r>
          </w:p>
        </w:tc>
        <w:tc>
          <w:tcPr>
            <w:tcW w:w="1497" w:type="dxa"/>
            <w:hideMark/>
          </w:tcPr>
          <w:p w14:paraId="494B04CE" w14:textId="77777777" w:rsidR="0020152E" w:rsidRPr="0020152E" w:rsidRDefault="0020152E" w:rsidP="002015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15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Theme</w:t>
            </w:r>
          </w:p>
        </w:tc>
        <w:tc>
          <w:tcPr>
            <w:tcW w:w="1954" w:type="dxa"/>
            <w:hideMark/>
          </w:tcPr>
          <w:p w14:paraId="5E04269B" w14:textId="77777777" w:rsidR="0020152E" w:rsidRPr="0020152E" w:rsidRDefault="0020152E" w:rsidP="002015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15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Sub-Themes</w:t>
            </w:r>
          </w:p>
        </w:tc>
        <w:tc>
          <w:tcPr>
            <w:tcW w:w="2700" w:type="dxa"/>
            <w:hideMark/>
          </w:tcPr>
          <w:p w14:paraId="6049E4FE" w14:textId="77777777" w:rsidR="0020152E" w:rsidRPr="0020152E" w:rsidRDefault="0020152E" w:rsidP="002015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15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Topics</w:t>
            </w:r>
          </w:p>
        </w:tc>
        <w:tc>
          <w:tcPr>
            <w:tcW w:w="2520" w:type="dxa"/>
            <w:hideMark/>
          </w:tcPr>
          <w:p w14:paraId="0DE2D891" w14:textId="77777777" w:rsidR="0020152E" w:rsidRPr="0020152E" w:rsidRDefault="0020152E" w:rsidP="002015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15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Assessment Strategies</w:t>
            </w:r>
          </w:p>
        </w:tc>
      </w:tr>
      <w:tr w:rsidR="0095521C" w:rsidRPr="0020152E" w14:paraId="2D3AAB4C" w14:textId="77777777" w:rsidTr="00837CE1">
        <w:tc>
          <w:tcPr>
            <w:tcW w:w="1134" w:type="dxa"/>
            <w:hideMark/>
          </w:tcPr>
          <w:p w14:paraId="1AF23E0D" w14:textId="77777777" w:rsidR="0020152E" w:rsidRPr="0020152E" w:rsidRDefault="0020152E" w:rsidP="002015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Module 1</w:t>
            </w:r>
          </w:p>
        </w:tc>
        <w:tc>
          <w:tcPr>
            <w:tcW w:w="1283" w:type="dxa"/>
            <w:hideMark/>
          </w:tcPr>
          <w:p w14:paraId="5A4331BE" w14:textId="77777777" w:rsidR="0020152E" w:rsidRPr="0020152E" w:rsidRDefault="0020152E" w:rsidP="002015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1497" w:type="dxa"/>
            <w:hideMark/>
          </w:tcPr>
          <w:p w14:paraId="5ED828A1" w14:textId="152AECAE" w:rsidR="00D86676" w:rsidRPr="0020152E" w:rsidRDefault="009178C1" w:rsidP="002015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8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Foundations of Teaching &amp; Learning</w:t>
            </w:r>
          </w:p>
        </w:tc>
        <w:tc>
          <w:tcPr>
            <w:tcW w:w="1954" w:type="dxa"/>
            <w:hideMark/>
          </w:tcPr>
          <w:p w14:paraId="5D9425A7" w14:textId="6326D99D" w:rsidR="00D86676" w:rsidRPr="004E1610" w:rsidRDefault="004E1610" w:rsidP="004E1610">
            <w:pPr>
              <w:pStyle w:val="ListParagraph"/>
              <w:numPr>
                <w:ilvl w:val="0"/>
                <w:numId w:val="16"/>
              </w:numPr>
              <w:ind w:lef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Principles and theories of a</w:t>
            </w:r>
            <w:r w:rsidR="0020152E" w:rsidRPr="00D86676">
              <w:rPr>
                <w:rFonts w:ascii="Times New Roman" w:eastAsia="Times New Roman" w:hAnsi="Times New Roman" w:cs="Times New Roman"/>
                <w:sz w:val="24"/>
                <w:szCs w:val="24"/>
              </w:rPr>
              <w:t>dult learn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ers.</w:t>
            </w:r>
          </w:p>
          <w:p w14:paraId="1B69860D" w14:textId="77777777" w:rsidR="00D86676" w:rsidRDefault="0020152E" w:rsidP="00D86676">
            <w:pPr>
              <w:pStyle w:val="ListParagraph"/>
              <w:numPr>
                <w:ilvl w:val="0"/>
                <w:numId w:val="16"/>
              </w:numPr>
              <w:ind w:lef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676">
              <w:rPr>
                <w:rFonts w:ascii="Times New Roman" w:eastAsia="Times New Roman" w:hAnsi="Times New Roman" w:cs="Times New Roman"/>
                <w:sz w:val="24"/>
                <w:szCs w:val="24"/>
              </w:rPr>
              <w:t>Instructional strategies</w:t>
            </w:r>
          </w:p>
          <w:p w14:paraId="39467A96" w14:textId="35D3DA46" w:rsidR="0020152E" w:rsidRDefault="0020152E" w:rsidP="00D86676">
            <w:pPr>
              <w:pStyle w:val="ListParagraph"/>
              <w:numPr>
                <w:ilvl w:val="0"/>
                <w:numId w:val="16"/>
              </w:numPr>
              <w:ind w:lef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676">
              <w:rPr>
                <w:rFonts w:ascii="Times New Roman" w:eastAsia="Times New Roman" w:hAnsi="Times New Roman" w:cs="Times New Roman"/>
                <w:sz w:val="24"/>
                <w:szCs w:val="24"/>
              </w:rPr>
              <w:t>Large &amp; small group teaching</w:t>
            </w:r>
          </w:p>
          <w:p w14:paraId="43121CB6" w14:textId="59232919" w:rsidR="00D86676" w:rsidRDefault="00D86676" w:rsidP="00D86676">
            <w:pPr>
              <w:pStyle w:val="ListParagraph"/>
              <w:numPr>
                <w:ilvl w:val="0"/>
                <w:numId w:val="16"/>
              </w:numPr>
              <w:ind w:lef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Lesson planning </w:t>
            </w:r>
          </w:p>
          <w:p w14:paraId="16F7D1F4" w14:textId="77777777" w:rsidR="00D86676" w:rsidRDefault="00D86676" w:rsidP="0020152E">
            <w:pPr>
              <w:pStyle w:val="ListParagraph"/>
              <w:numPr>
                <w:ilvl w:val="0"/>
                <w:numId w:val="16"/>
              </w:numPr>
              <w:ind w:lef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Curriculum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Development </w:t>
            </w:r>
          </w:p>
          <w:p w14:paraId="259B83D4" w14:textId="09777BDD" w:rsidR="00FC30A3" w:rsidRPr="00D86676" w:rsidRDefault="00FC30A3" w:rsidP="0020152E">
            <w:pPr>
              <w:pStyle w:val="ListParagraph"/>
              <w:numPr>
                <w:ilvl w:val="0"/>
                <w:numId w:val="16"/>
              </w:numPr>
              <w:ind w:lef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Portfolio Development</w:t>
            </w:r>
          </w:p>
        </w:tc>
        <w:tc>
          <w:tcPr>
            <w:tcW w:w="2700" w:type="dxa"/>
            <w:hideMark/>
          </w:tcPr>
          <w:p w14:paraId="72F2C008" w14:textId="77777777" w:rsidR="00AB26AA" w:rsidRDefault="0020152E" w:rsidP="00D86676">
            <w:pPr>
              <w:pStyle w:val="ListParagraph"/>
              <w:numPr>
                <w:ilvl w:val="0"/>
                <w:numId w:val="16"/>
              </w:numPr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Principles </w:t>
            </w:r>
            <w:r w:rsidR="00AB26AA">
              <w:rPr>
                <w:rFonts w:ascii="Times New Roman" w:eastAsia="Times New Roman" w:hAnsi="Times New Roman" w:cs="Times New Roman"/>
                <w:sz w:val="24"/>
                <w:szCs w:val="24"/>
              </w:rPr>
              <w:t>&amp; theories of adult learners</w:t>
            </w:r>
          </w:p>
          <w:p w14:paraId="691B6229" w14:textId="33C1CFBF" w:rsidR="00D86676" w:rsidRDefault="00AB26AA" w:rsidP="00363D13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Instrumental learning theories</w:t>
            </w:r>
            <w:r w:rsidR="0020152E" w:rsidRPr="00D86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61F9A3F" w14:textId="0200B1A4" w:rsidR="00363D13" w:rsidRDefault="00363D13" w:rsidP="00363D13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Humanistic theories</w:t>
            </w:r>
          </w:p>
          <w:p w14:paraId="238F97F2" w14:textId="046BCBD0" w:rsidR="00363D13" w:rsidRDefault="00363D13" w:rsidP="00363D13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Transformative learning theory</w:t>
            </w:r>
          </w:p>
          <w:p w14:paraId="7D830F5B" w14:textId="350000F3" w:rsidR="00363D13" w:rsidRDefault="00363D13" w:rsidP="00363D13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 theories of learning</w:t>
            </w:r>
          </w:p>
          <w:p w14:paraId="690944D4" w14:textId="46AE726E" w:rsidR="00363D13" w:rsidRDefault="00363D13" w:rsidP="00363D13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Motivational models</w:t>
            </w:r>
          </w:p>
          <w:p w14:paraId="29224FA9" w14:textId="08355A21" w:rsidR="00363D13" w:rsidRDefault="00363D13" w:rsidP="00363D13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Reflective models</w:t>
            </w:r>
          </w:p>
          <w:p w14:paraId="4E0B6890" w14:textId="77777777" w:rsidR="00D86676" w:rsidRDefault="0020152E" w:rsidP="00D86676">
            <w:pPr>
              <w:pStyle w:val="ListParagraph"/>
              <w:numPr>
                <w:ilvl w:val="0"/>
                <w:numId w:val="16"/>
              </w:numPr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676">
              <w:rPr>
                <w:rFonts w:ascii="Times New Roman" w:eastAsia="Times New Roman" w:hAnsi="Times New Roman" w:cs="Times New Roman"/>
                <w:sz w:val="24"/>
                <w:szCs w:val="24"/>
              </w:rPr>
              <w:t>Learning styles</w:t>
            </w:r>
          </w:p>
          <w:p w14:paraId="27904192" w14:textId="77777777" w:rsidR="00D86676" w:rsidRDefault="0020152E" w:rsidP="00D86676">
            <w:pPr>
              <w:pStyle w:val="ListParagraph"/>
              <w:numPr>
                <w:ilvl w:val="0"/>
                <w:numId w:val="16"/>
              </w:numPr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Bloom’s taxonomy &amp; Miller’s Pyramid </w:t>
            </w:r>
          </w:p>
          <w:p w14:paraId="6411A10A" w14:textId="77777777" w:rsidR="00D86676" w:rsidRDefault="0020152E" w:rsidP="00D86676">
            <w:pPr>
              <w:pStyle w:val="ListParagraph"/>
              <w:numPr>
                <w:ilvl w:val="0"/>
                <w:numId w:val="16"/>
              </w:numPr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676">
              <w:rPr>
                <w:rFonts w:ascii="Times New Roman" w:eastAsia="Times New Roman" w:hAnsi="Times New Roman" w:cs="Times New Roman"/>
                <w:sz w:val="24"/>
                <w:szCs w:val="24"/>
              </w:rPr>
              <w:t>Curriculum planning &amp; outcomes-based education</w:t>
            </w:r>
          </w:p>
          <w:p w14:paraId="4CE2290E" w14:textId="77777777" w:rsidR="00D86676" w:rsidRDefault="0020152E" w:rsidP="00D86676">
            <w:pPr>
              <w:pStyle w:val="ListParagraph"/>
              <w:numPr>
                <w:ilvl w:val="0"/>
                <w:numId w:val="16"/>
              </w:numPr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Instructional strategies for teaching</w:t>
            </w:r>
          </w:p>
          <w:p w14:paraId="398D74C3" w14:textId="54F14BC2" w:rsidR="0020152E" w:rsidRDefault="00C2374F" w:rsidP="00C2374F">
            <w:pPr>
              <w:pStyle w:val="ListParagraph"/>
              <w:numPr>
                <w:ilvl w:val="0"/>
                <w:numId w:val="16"/>
              </w:numPr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Modes of Information transfer from large group to small group teaching to clinical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teaching methods.</w:t>
            </w:r>
          </w:p>
          <w:p w14:paraId="14AE3BC7" w14:textId="77777777" w:rsidR="00404EA4" w:rsidRPr="00C2374F" w:rsidRDefault="00404EA4" w:rsidP="00404EA4">
            <w:pPr>
              <w:pStyle w:val="ListParagraph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FB9C6A" w14:textId="77777777" w:rsidR="00FC30A3" w:rsidRDefault="00FC30A3" w:rsidP="00DC19A7">
            <w:pPr>
              <w:ind w:lef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1D1F9A" w14:textId="18F61293" w:rsidR="00DC19A7" w:rsidRPr="00DC19A7" w:rsidRDefault="00DC19A7" w:rsidP="00DC19A7">
            <w:pPr>
              <w:ind w:lef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hideMark/>
          </w:tcPr>
          <w:p w14:paraId="16F3F22D" w14:textId="77777777" w:rsidR="0095521C" w:rsidRDefault="0020152E" w:rsidP="0095521C">
            <w:pPr>
              <w:pStyle w:val="ListParagraph"/>
              <w:numPr>
                <w:ilvl w:val="0"/>
                <w:numId w:val="16"/>
              </w:numPr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2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MCQ/Quiz on learning theories</w:t>
            </w:r>
          </w:p>
          <w:p w14:paraId="367FAC7C" w14:textId="77777777" w:rsidR="00BC3123" w:rsidRDefault="00BC3123" w:rsidP="0095521C">
            <w:pPr>
              <w:pStyle w:val="ListParagraph"/>
              <w:numPr>
                <w:ilvl w:val="0"/>
                <w:numId w:val="16"/>
              </w:numPr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745299" w14:textId="4E413449" w:rsidR="0095521C" w:rsidRDefault="0020152E" w:rsidP="0095521C">
            <w:pPr>
              <w:pStyle w:val="ListParagraph"/>
              <w:numPr>
                <w:ilvl w:val="0"/>
                <w:numId w:val="16"/>
              </w:numPr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21C">
              <w:rPr>
                <w:rFonts w:ascii="Times New Roman" w:eastAsia="Times New Roman" w:hAnsi="Times New Roman" w:cs="Times New Roman"/>
                <w:sz w:val="24"/>
                <w:szCs w:val="24"/>
              </w:rPr>
              <w:t>Reflective writing on teaching philosophy</w:t>
            </w:r>
          </w:p>
          <w:p w14:paraId="327F1CD8" w14:textId="77777777" w:rsidR="00BC3123" w:rsidRDefault="00BC3123" w:rsidP="00BC3123">
            <w:pPr>
              <w:pStyle w:val="ListParagraph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20A1F1" w14:textId="77777777" w:rsidR="0095521C" w:rsidRDefault="0020152E" w:rsidP="0095521C">
            <w:pPr>
              <w:pStyle w:val="ListParagraph"/>
              <w:numPr>
                <w:ilvl w:val="0"/>
                <w:numId w:val="16"/>
              </w:numPr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21C">
              <w:rPr>
                <w:rFonts w:ascii="Times New Roman" w:eastAsia="Times New Roman" w:hAnsi="Times New Roman" w:cs="Times New Roman"/>
                <w:sz w:val="24"/>
                <w:szCs w:val="24"/>
              </w:rPr>
              <w:t>Peer-discussion on teaching strategies</w:t>
            </w:r>
          </w:p>
          <w:p w14:paraId="0DF0CEAF" w14:textId="77777777" w:rsidR="00BC3123" w:rsidRPr="00BC3123" w:rsidRDefault="00BC3123" w:rsidP="00BC3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522AA4" w14:textId="5400004F" w:rsidR="0020152E" w:rsidRPr="0095521C" w:rsidRDefault="0020152E" w:rsidP="0095521C">
            <w:pPr>
              <w:pStyle w:val="ListParagraph"/>
              <w:numPr>
                <w:ilvl w:val="0"/>
                <w:numId w:val="16"/>
              </w:numPr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21C">
              <w:rPr>
                <w:rFonts w:ascii="Times New Roman" w:eastAsia="Times New Roman" w:hAnsi="Times New Roman" w:cs="Times New Roman"/>
                <w:sz w:val="24"/>
                <w:szCs w:val="24"/>
              </w:rPr>
              <w:t>Assignment: Draft a lesson plan using large</w:t>
            </w:r>
            <w:r w:rsidR="00955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521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955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5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small </w:t>
            </w:r>
            <w:r w:rsidR="00FC30A3" w:rsidRPr="00955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group </w:t>
            </w:r>
            <w:r w:rsidR="00FC30A3">
              <w:rPr>
                <w:rFonts w:ascii="Times New Roman" w:eastAsia="Times New Roman" w:hAnsi="Times New Roman" w:cs="Times New Roman"/>
                <w:sz w:val="24"/>
                <w:szCs w:val="24"/>
              </w:rPr>
              <w:t>teaching</w:t>
            </w:r>
            <w:r w:rsidR="00955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521C">
              <w:rPr>
                <w:rFonts w:ascii="Times New Roman" w:eastAsia="Times New Roman" w:hAnsi="Times New Roman" w:cs="Times New Roman"/>
                <w:sz w:val="24"/>
                <w:szCs w:val="24"/>
              </w:rPr>
              <w:t>method</w:t>
            </w:r>
          </w:p>
        </w:tc>
      </w:tr>
      <w:tr w:rsidR="0095521C" w:rsidRPr="0020152E" w14:paraId="55972981" w14:textId="77777777" w:rsidTr="00837CE1">
        <w:tc>
          <w:tcPr>
            <w:tcW w:w="1134" w:type="dxa"/>
            <w:hideMark/>
          </w:tcPr>
          <w:p w14:paraId="3ECA54A8" w14:textId="77777777" w:rsidR="0020152E" w:rsidRPr="0020152E" w:rsidRDefault="0020152E" w:rsidP="002015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Module 2</w:t>
            </w:r>
          </w:p>
        </w:tc>
        <w:tc>
          <w:tcPr>
            <w:tcW w:w="1283" w:type="dxa"/>
            <w:hideMark/>
          </w:tcPr>
          <w:p w14:paraId="731E86E5" w14:textId="5A901443" w:rsidR="0020152E" w:rsidRPr="0020152E" w:rsidRDefault="0020152E" w:rsidP="002015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November</w:t>
            </w:r>
            <w:r w:rsidR="00750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to December</w:t>
            </w:r>
          </w:p>
        </w:tc>
        <w:tc>
          <w:tcPr>
            <w:tcW w:w="1497" w:type="dxa"/>
            <w:hideMark/>
          </w:tcPr>
          <w:p w14:paraId="752A0589" w14:textId="7A8E4797" w:rsidR="001C6247" w:rsidRPr="0020152E" w:rsidRDefault="00DE65B9" w:rsidP="002015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Integrating Technology, AI &amp; Clinical Teaching</w:t>
            </w:r>
          </w:p>
        </w:tc>
        <w:tc>
          <w:tcPr>
            <w:tcW w:w="1954" w:type="dxa"/>
            <w:hideMark/>
          </w:tcPr>
          <w:p w14:paraId="5FB05298" w14:textId="4566F248" w:rsidR="008E6DF3" w:rsidRDefault="008E6DF3" w:rsidP="009B4700">
            <w:pPr>
              <w:pStyle w:val="ListParagraph"/>
              <w:numPr>
                <w:ilvl w:val="0"/>
                <w:numId w:val="18"/>
              </w:numPr>
              <w:ind w:left="91" w:hanging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DF3">
              <w:rPr>
                <w:rFonts w:ascii="Times New Roman" w:eastAsia="Times New Roman" w:hAnsi="Times New Roman" w:cs="Times New Roman"/>
                <w:sz w:val="24"/>
                <w:szCs w:val="24"/>
              </w:rPr>
              <w:t>AI in medical education</w:t>
            </w:r>
          </w:p>
          <w:p w14:paraId="7ADD8892" w14:textId="4C7D2B89" w:rsidR="0020152E" w:rsidRDefault="0020152E" w:rsidP="009B4700">
            <w:pPr>
              <w:pStyle w:val="ListParagraph"/>
              <w:numPr>
                <w:ilvl w:val="0"/>
                <w:numId w:val="18"/>
              </w:numPr>
              <w:ind w:left="91" w:hanging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00">
              <w:rPr>
                <w:rFonts w:ascii="Times New Roman" w:eastAsia="Times New Roman" w:hAnsi="Times New Roman" w:cs="Times New Roman"/>
                <w:sz w:val="24"/>
                <w:szCs w:val="24"/>
              </w:rPr>
              <w:t>Clinical supervision &amp; mentoring</w:t>
            </w:r>
          </w:p>
          <w:p w14:paraId="68234CD5" w14:textId="20017A87" w:rsidR="006771C6" w:rsidRPr="009D23D0" w:rsidRDefault="006771C6" w:rsidP="009D2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hideMark/>
          </w:tcPr>
          <w:p w14:paraId="714B9A58" w14:textId="2B829F95" w:rsidR="007C5CB5" w:rsidRPr="007325FC" w:rsidRDefault="007C5CB5" w:rsidP="006771C6">
            <w:pPr>
              <w:pStyle w:val="ListParagraph"/>
              <w:numPr>
                <w:ilvl w:val="0"/>
                <w:numId w:val="17"/>
              </w:numPr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Applications of AI in teaching, assessment, and </w:t>
            </w:r>
            <w:r w:rsidR="009D23D0" w:rsidRPr="007325FC">
              <w:rPr>
                <w:rFonts w:ascii="Times New Roman" w:eastAsia="Times New Roman" w:hAnsi="Times New Roman" w:cs="Times New Roman"/>
                <w:sz w:val="24"/>
                <w:szCs w:val="24"/>
              </w:rPr>
              <w:t>teacher -led AI supported Individualized Education Programs (IEPs).</w:t>
            </w:r>
          </w:p>
          <w:p w14:paraId="5BFB0F08" w14:textId="31F07880" w:rsidR="006771C6" w:rsidRDefault="0020152E" w:rsidP="006771C6">
            <w:pPr>
              <w:pStyle w:val="ListParagraph"/>
              <w:numPr>
                <w:ilvl w:val="0"/>
                <w:numId w:val="17"/>
              </w:numPr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1C6">
              <w:rPr>
                <w:rFonts w:ascii="Times New Roman" w:eastAsia="Times New Roman" w:hAnsi="Times New Roman" w:cs="Times New Roman"/>
                <w:sz w:val="24"/>
                <w:szCs w:val="24"/>
              </w:rPr>
              <w:t>Use of e-learning, LMS, blended learning</w:t>
            </w:r>
          </w:p>
          <w:p w14:paraId="4AE9B547" w14:textId="77777777" w:rsidR="0020152E" w:rsidRDefault="0020152E" w:rsidP="006771C6">
            <w:pPr>
              <w:pStyle w:val="ListParagraph"/>
              <w:numPr>
                <w:ilvl w:val="0"/>
                <w:numId w:val="17"/>
              </w:numPr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1C6">
              <w:rPr>
                <w:rFonts w:ascii="Times New Roman" w:eastAsia="Times New Roman" w:hAnsi="Times New Roman" w:cs="Times New Roman"/>
                <w:sz w:val="24"/>
                <w:szCs w:val="24"/>
              </w:rPr>
              <w:t>Digital tools for teaching - Clinical supervision and mentorship</w:t>
            </w:r>
          </w:p>
          <w:p w14:paraId="2D476F28" w14:textId="03D5B3DD" w:rsidR="006771C6" w:rsidRPr="009D23D0" w:rsidRDefault="006771C6" w:rsidP="009D23D0">
            <w:pPr>
              <w:ind w:lef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hideMark/>
          </w:tcPr>
          <w:p w14:paraId="13F447C0" w14:textId="77777777" w:rsidR="009D23D0" w:rsidRDefault="009D23D0" w:rsidP="00FC30A3">
            <w:pPr>
              <w:pStyle w:val="ListParagraph"/>
              <w:numPr>
                <w:ilvl w:val="0"/>
                <w:numId w:val="17"/>
              </w:numPr>
              <w:ind w:left="301" w:hanging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 supported IEP for a struggling student.</w:t>
            </w:r>
          </w:p>
          <w:p w14:paraId="2CE2F560" w14:textId="4386583F" w:rsidR="00620B15" w:rsidRDefault="00620B15" w:rsidP="00FC30A3">
            <w:pPr>
              <w:pStyle w:val="ListParagraph"/>
              <w:numPr>
                <w:ilvl w:val="0"/>
                <w:numId w:val="17"/>
              </w:numPr>
              <w:ind w:left="301" w:hanging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Reflective note on the use of technology </w:t>
            </w:r>
            <w:r w:rsidR="00676F6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620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 in personal teaching practice.</w:t>
            </w:r>
          </w:p>
          <w:p w14:paraId="3F1EB0B8" w14:textId="15BA7338" w:rsidR="00FC30A3" w:rsidRDefault="0020152E" w:rsidP="00FC30A3">
            <w:pPr>
              <w:pStyle w:val="ListParagraph"/>
              <w:numPr>
                <w:ilvl w:val="0"/>
                <w:numId w:val="17"/>
              </w:numPr>
              <w:ind w:left="301" w:hanging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0A3">
              <w:rPr>
                <w:rFonts w:ascii="Times New Roman" w:eastAsia="Times New Roman" w:hAnsi="Times New Roman" w:cs="Times New Roman"/>
                <w:sz w:val="24"/>
                <w:szCs w:val="24"/>
              </w:rPr>
              <w:t>Microteaching (short clinical teaching demo)</w:t>
            </w:r>
          </w:p>
          <w:p w14:paraId="333C2D40" w14:textId="77777777" w:rsidR="00FC30A3" w:rsidRDefault="0020152E" w:rsidP="00FC30A3">
            <w:pPr>
              <w:pStyle w:val="ListParagraph"/>
              <w:numPr>
                <w:ilvl w:val="0"/>
                <w:numId w:val="17"/>
              </w:numPr>
              <w:ind w:left="301" w:hanging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LMS quiz on e-learning strategies </w:t>
            </w:r>
          </w:p>
          <w:p w14:paraId="7E598087" w14:textId="6DE4BAE4" w:rsidR="00FC30A3" w:rsidRDefault="00EE6914" w:rsidP="00FC30A3">
            <w:pPr>
              <w:pStyle w:val="ListParagraph"/>
              <w:numPr>
                <w:ilvl w:val="0"/>
                <w:numId w:val="17"/>
              </w:numPr>
              <w:ind w:left="301" w:hanging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e-f</w:t>
            </w:r>
            <w:r w:rsidR="0020152E" w:rsidRPr="00FC30A3">
              <w:rPr>
                <w:rFonts w:ascii="Times New Roman" w:eastAsia="Times New Roman" w:hAnsi="Times New Roman" w:cs="Times New Roman"/>
                <w:sz w:val="24"/>
                <w:szCs w:val="24"/>
              </w:rPr>
              <w:t>orum discussion on technology in educatio</w:t>
            </w:r>
            <w:r w:rsidR="00FC30A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28801AF6" w14:textId="4F836228" w:rsidR="0020152E" w:rsidRPr="00FC30A3" w:rsidRDefault="0020152E" w:rsidP="00FC30A3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0A3">
              <w:rPr>
                <w:rFonts w:ascii="Times New Roman" w:eastAsia="Times New Roman" w:hAnsi="Times New Roman" w:cs="Times New Roman"/>
                <w:sz w:val="24"/>
                <w:szCs w:val="24"/>
              </w:rPr>
              <w:t>Assignment: Submit a technology-enhanced lesson plan</w:t>
            </w:r>
          </w:p>
        </w:tc>
      </w:tr>
      <w:tr w:rsidR="0095521C" w:rsidRPr="0020152E" w14:paraId="48CC9D72" w14:textId="77777777" w:rsidTr="00837CE1">
        <w:tc>
          <w:tcPr>
            <w:tcW w:w="1134" w:type="dxa"/>
            <w:hideMark/>
          </w:tcPr>
          <w:p w14:paraId="23202769" w14:textId="77777777" w:rsidR="0020152E" w:rsidRPr="0020152E" w:rsidRDefault="0020152E" w:rsidP="002015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Module 3</w:t>
            </w:r>
          </w:p>
        </w:tc>
        <w:tc>
          <w:tcPr>
            <w:tcW w:w="1283" w:type="dxa"/>
            <w:hideMark/>
          </w:tcPr>
          <w:p w14:paraId="2394B00D" w14:textId="28ED5600" w:rsidR="0020152E" w:rsidRPr="0020152E" w:rsidRDefault="00750B80" w:rsidP="002015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January to February</w:t>
            </w:r>
          </w:p>
        </w:tc>
        <w:tc>
          <w:tcPr>
            <w:tcW w:w="1497" w:type="dxa"/>
            <w:hideMark/>
          </w:tcPr>
          <w:p w14:paraId="1A32B273" w14:textId="77777777" w:rsidR="0020152E" w:rsidRPr="0020152E" w:rsidRDefault="0020152E" w:rsidP="002015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Assessment &amp; Feedback</w:t>
            </w:r>
          </w:p>
        </w:tc>
        <w:tc>
          <w:tcPr>
            <w:tcW w:w="1954" w:type="dxa"/>
            <w:hideMark/>
          </w:tcPr>
          <w:p w14:paraId="11770842" w14:textId="77777777" w:rsidR="00E90B02" w:rsidRDefault="0020152E" w:rsidP="00E90B02">
            <w:pPr>
              <w:pStyle w:val="ListParagraph"/>
              <w:numPr>
                <w:ilvl w:val="0"/>
                <w:numId w:val="19"/>
              </w:numPr>
              <w:ind w:lef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Assessment principles </w:t>
            </w:r>
          </w:p>
          <w:p w14:paraId="748B55EB" w14:textId="77777777" w:rsidR="00E90B02" w:rsidRDefault="0020152E" w:rsidP="00E90B02">
            <w:pPr>
              <w:pStyle w:val="ListParagraph"/>
              <w:numPr>
                <w:ilvl w:val="0"/>
                <w:numId w:val="19"/>
              </w:numPr>
              <w:ind w:lef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B02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tools</w:t>
            </w:r>
          </w:p>
          <w:p w14:paraId="25F4A372" w14:textId="76CB6916" w:rsidR="0020152E" w:rsidRPr="00E90B02" w:rsidRDefault="0020152E" w:rsidP="00E90B02">
            <w:pPr>
              <w:pStyle w:val="ListParagraph"/>
              <w:numPr>
                <w:ilvl w:val="0"/>
                <w:numId w:val="19"/>
              </w:numPr>
              <w:ind w:lef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B02">
              <w:rPr>
                <w:rFonts w:ascii="Times New Roman" w:eastAsia="Times New Roman" w:hAnsi="Times New Roman" w:cs="Times New Roman"/>
                <w:sz w:val="24"/>
                <w:szCs w:val="24"/>
              </w:rPr>
              <w:t>Feedback &amp; evaluation</w:t>
            </w:r>
          </w:p>
        </w:tc>
        <w:tc>
          <w:tcPr>
            <w:tcW w:w="2700" w:type="dxa"/>
            <w:hideMark/>
          </w:tcPr>
          <w:p w14:paraId="0FB14DCD" w14:textId="77777777" w:rsidR="00E90B02" w:rsidRDefault="0020152E" w:rsidP="00E90B02">
            <w:pPr>
              <w:pStyle w:val="ListParagraph"/>
              <w:numPr>
                <w:ilvl w:val="0"/>
                <w:numId w:val="19"/>
              </w:numPr>
              <w:ind w:left="421" w:hanging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Principles of assessment (validity, reliability, fairness) </w:t>
            </w:r>
          </w:p>
          <w:p w14:paraId="7A2D1D12" w14:textId="77777777" w:rsidR="00E90B02" w:rsidRDefault="0020152E" w:rsidP="00E90B02">
            <w:pPr>
              <w:pStyle w:val="ListParagraph"/>
              <w:numPr>
                <w:ilvl w:val="0"/>
                <w:numId w:val="19"/>
              </w:numPr>
              <w:ind w:left="421" w:hanging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Written assessments (MCQs, SAQs) </w:t>
            </w:r>
          </w:p>
          <w:p w14:paraId="2680D54B" w14:textId="77777777" w:rsidR="00E90B02" w:rsidRDefault="0020152E" w:rsidP="00E90B02">
            <w:pPr>
              <w:pStyle w:val="ListParagraph"/>
              <w:numPr>
                <w:ilvl w:val="0"/>
                <w:numId w:val="19"/>
              </w:numPr>
              <w:ind w:left="421" w:hanging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Performance-based assessments (OSCE, workplace-based) </w:t>
            </w:r>
          </w:p>
          <w:p w14:paraId="2CACB627" w14:textId="77777777" w:rsidR="00E90B02" w:rsidRDefault="0020152E" w:rsidP="00E90B02">
            <w:pPr>
              <w:pStyle w:val="ListParagraph"/>
              <w:numPr>
                <w:ilvl w:val="0"/>
                <w:numId w:val="19"/>
              </w:numPr>
              <w:ind w:left="421" w:hanging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Designing assessment blueprints </w:t>
            </w:r>
          </w:p>
          <w:p w14:paraId="4970F1AF" w14:textId="77777777" w:rsidR="00E90B02" w:rsidRDefault="0020152E" w:rsidP="00E90B02">
            <w:pPr>
              <w:pStyle w:val="ListParagraph"/>
              <w:numPr>
                <w:ilvl w:val="0"/>
                <w:numId w:val="19"/>
              </w:numPr>
              <w:ind w:left="421" w:hanging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Feedback models (Pendleton, Sandwich, Reflective) </w:t>
            </w:r>
          </w:p>
          <w:p w14:paraId="352F12B3" w14:textId="3A221AF5" w:rsidR="0020152E" w:rsidRPr="00E90B02" w:rsidRDefault="0020152E" w:rsidP="00E90B02">
            <w:pPr>
              <w:pStyle w:val="ListParagraph"/>
              <w:numPr>
                <w:ilvl w:val="0"/>
                <w:numId w:val="19"/>
              </w:numPr>
              <w:ind w:left="421" w:hanging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B02">
              <w:rPr>
                <w:rFonts w:ascii="Times New Roman" w:eastAsia="Times New Roman" w:hAnsi="Times New Roman" w:cs="Times New Roman"/>
                <w:sz w:val="24"/>
                <w:szCs w:val="24"/>
              </w:rPr>
              <w:t>Evaluating teaching and learning</w:t>
            </w:r>
          </w:p>
        </w:tc>
        <w:tc>
          <w:tcPr>
            <w:tcW w:w="2520" w:type="dxa"/>
            <w:hideMark/>
          </w:tcPr>
          <w:p w14:paraId="6B89B329" w14:textId="2CD0B958" w:rsidR="00C675BF" w:rsidRDefault="00EE6914" w:rsidP="00904842">
            <w:pPr>
              <w:pStyle w:val="ListParagraph"/>
              <w:numPr>
                <w:ilvl w:val="0"/>
                <w:numId w:val="19"/>
              </w:numPr>
              <w:ind w:hanging="4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AI supported one best MCQs, SAQs and OSCE / OSPE </w:t>
            </w:r>
          </w:p>
          <w:p w14:paraId="39265FCE" w14:textId="77777777" w:rsidR="00C675BF" w:rsidRDefault="0020152E" w:rsidP="00C675BF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5BF">
              <w:rPr>
                <w:rFonts w:ascii="Times New Roman" w:eastAsia="Times New Roman" w:hAnsi="Times New Roman" w:cs="Times New Roman"/>
                <w:sz w:val="24"/>
                <w:szCs w:val="24"/>
              </w:rPr>
              <w:t>Peer review of assessment items</w:t>
            </w:r>
          </w:p>
          <w:p w14:paraId="70046CD7" w14:textId="77777777" w:rsidR="00C675BF" w:rsidRDefault="0020152E" w:rsidP="00C675BF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5BF">
              <w:rPr>
                <w:rFonts w:ascii="Times New Roman" w:eastAsia="Times New Roman" w:hAnsi="Times New Roman" w:cs="Times New Roman"/>
                <w:sz w:val="24"/>
                <w:szCs w:val="24"/>
              </w:rPr>
              <w:t>OSCE station design exercise</w:t>
            </w:r>
          </w:p>
          <w:p w14:paraId="69ED1F09" w14:textId="712D4030" w:rsidR="0020152E" w:rsidRPr="00C675BF" w:rsidRDefault="0020152E" w:rsidP="00C675BF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5BF">
              <w:rPr>
                <w:rFonts w:ascii="Times New Roman" w:eastAsia="Times New Roman" w:hAnsi="Times New Roman" w:cs="Times New Roman"/>
                <w:sz w:val="24"/>
                <w:szCs w:val="24"/>
              </w:rPr>
              <w:t>Role-play for giving feedback with rubric-based evaluation</w:t>
            </w:r>
          </w:p>
        </w:tc>
      </w:tr>
      <w:tr w:rsidR="0095521C" w:rsidRPr="0020152E" w14:paraId="4E1CA4DA" w14:textId="77777777" w:rsidTr="00837CE1">
        <w:tc>
          <w:tcPr>
            <w:tcW w:w="1134" w:type="dxa"/>
            <w:hideMark/>
          </w:tcPr>
          <w:p w14:paraId="6CC0FDF2" w14:textId="77777777" w:rsidR="0020152E" w:rsidRPr="0020152E" w:rsidRDefault="0020152E" w:rsidP="002015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Module 4</w:t>
            </w:r>
          </w:p>
        </w:tc>
        <w:tc>
          <w:tcPr>
            <w:tcW w:w="1283" w:type="dxa"/>
            <w:hideMark/>
          </w:tcPr>
          <w:p w14:paraId="42DB1D75" w14:textId="77777777" w:rsidR="0020152E" w:rsidRPr="0020152E" w:rsidRDefault="0020152E" w:rsidP="002015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1497" w:type="dxa"/>
            <w:hideMark/>
          </w:tcPr>
          <w:p w14:paraId="6B05E4BF" w14:textId="77777777" w:rsidR="0020152E" w:rsidRPr="0020152E" w:rsidRDefault="0020152E" w:rsidP="002015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Advanced Practices &amp; Integration</w:t>
            </w:r>
          </w:p>
        </w:tc>
        <w:tc>
          <w:tcPr>
            <w:tcW w:w="1954" w:type="dxa"/>
            <w:hideMark/>
          </w:tcPr>
          <w:p w14:paraId="5B2DF5D4" w14:textId="77777777" w:rsidR="002E62B1" w:rsidRDefault="0020152E" w:rsidP="002E62B1">
            <w:pPr>
              <w:pStyle w:val="ListParagraph"/>
              <w:numPr>
                <w:ilvl w:val="0"/>
                <w:numId w:val="20"/>
              </w:numPr>
              <w:ind w:left="631" w:hanging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B1">
              <w:rPr>
                <w:rFonts w:ascii="Times New Roman" w:eastAsia="Times New Roman" w:hAnsi="Times New Roman" w:cs="Times New Roman"/>
                <w:sz w:val="24"/>
                <w:szCs w:val="24"/>
              </w:rPr>
              <w:t>Microteaching &amp; peer feedback</w:t>
            </w:r>
          </w:p>
          <w:p w14:paraId="2EE53E37" w14:textId="77777777" w:rsidR="002E62B1" w:rsidRDefault="0020152E" w:rsidP="002E62B1">
            <w:pPr>
              <w:pStyle w:val="ListParagraph"/>
              <w:numPr>
                <w:ilvl w:val="0"/>
                <w:numId w:val="20"/>
              </w:numPr>
              <w:ind w:left="631" w:hanging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B1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Educationa</w:t>
            </w:r>
            <w:r w:rsidRPr="002E62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l leadership </w:t>
            </w:r>
          </w:p>
          <w:p w14:paraId="5C256C05" w14:textId="1F843B57" w:rsidR="0020152E" w:rsidRPr="002E62B1" w:rsidRDefault="0020152E" w:rsidP="002E62B1">
            <w:pPr>
              <w:pStyle w:val="ListParagraph"/>
              <w:numPr>
                <w:ilvl w:val="0"/>
                <w:numId w:val="20"/>
              </w:numPr>
              <w:ind w:left="631" w:hanging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B1">
              <w:rPr>
                <w:rFonts w:ascii="Times New Roman" w:eastAsia="Times New Roman" w:hAnsi="Times New Roman" w:cs="Times New Roman"/>
                <w:sz w:val="24"/>
                <w:szCs w:val="24"/>
              </w:rPr>
              <w:t>Innovation &amp; reflection</w:t>
            </w:r>
          </w:p>
        </w:tc>
        <w:tc>
          <w:tcPr>
            <w:tcW w:w="2700" w:type="dxa"/>
            <w:hideMark/>
          </w:tcPr>
          <w:p w14:paraId="4D5582EE" w14:textId="5C41705C" w:rsidR="002E62B1" w:rsidRDefault="0020152E" w:rsidP="002E62B1">
            <w:pPr>
              <w:pStyle w:val="ListParagraph"/>
              <w:numPr>
                <w:ilvl w:val="0"/>
                <w:numId w:val="20"/>
              </w:numPr>
              <w:ind w:left="451" w:hanging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Microteaching sessions with </w:t>
            </w:r>
            <w:r w:rsidR="00412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 </w:t>
            </w:r>
            <w:r w:rsidRPr="002E62B1">
              <w:rPr>
                <w:rFonts w:ascii="Times New Roman" w:eastAsia="Times New Roman" w:hAnsi="Times New Roman" w:cs="Times New Roman"/>
                <w:sz w:val="24"/>
                <w:szCs w:val="24"/>
              </w:rPr>
              <w:t>feedback</w:t>
            </w:r>
          </w:p>
          <w:p w14:paraId="601AD3FF" w14:textId="2EBA49E9" w:rsidR="002E62B1" w:rsidRDefault="004129A7" w:rsidP="002E62B1">
            <w:pPr>
              <w:pStyle w:val="ListParagraph"/>
              <w:numPr>
                <w:ilvl w:val="0"/>
                <w:numId w:val="20"/>
              </w:numPr>
              <w:ind w:left="451" w:hanging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Learning </w:t>
            </w:r>
            <w:r w:rsidR="0020152E" w:rsidRPr="002E6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portfolio </w:t>
            </w:r>
            <w:r w:rsidR="0020152E" w:rsidRPr="002E62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development</w:t>
            </w:r>
          </w:p>
          <w:p w14:paraId="1EFBC642" w14:textId="13ABF57B" w:rsidR="005B50EA" w:rsidRPr="005B50EA" w:rsidRDefault="0020152E" w:rsidP="005B50EA">
            <w:pPr>
              <w:pStyle w:val="ListParagraph"/>
              <w:numPr>
                <w:ilvl w:val="0"/>
                <w:numId w:val="20"/>
              </w:numPr>
              <w:ind w:left="451" w:hanging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B1">
              <w:rPr>
                <w:rFonts w:ascii="Times New Roman" w:eastAsia="Times New Roman" w:hAnsi="Times New Roman" w:cs="Times New Roman"/>
                <w:sz w:val="24"/>
                <w:szCs w:val="24"/>
              </w:rPr>
              <w:t>Leadership</w:t>
            </w:r>
            <w:r w:rsidR="00412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62B1">
              <w:rPr>
                <w:rFonts w:ascii="Times New Roman" w:eastAsia="Times New Roman" w:hAnsi="Times New Roman" w:cs="Times New Roman"/>
                <w:sz w:val="24"/>
                <w:szCs w:val="24"/>
              </w:rPr>
              <w:t>in medical education</w:t>
            </w:r>
          </w:p>
          <w:p w14:paraId="70689F09" w14:textId="77777777" w:rsidR="002E62B1" w:rsidRDefault="0020152E" w:rsidP="002E62B1">
            <w:pPr>
              <w:pStyle w:val="ListParagraph"/>
              <w:numPr>
                <w:ilvl w:val="0"/>
                <w:numId w:val="20"/>
              </w:numPr>
              <w:ind w:left="451" w:hanging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B1">
              <w:rPr>
                <w:rFonts w:ascii="Times New Roman" w:eastAsia="Times New Roman" w:hAnsi="Times New Roman" w:cs="Times New Roman"/>
                <w:sz w:val="24"/>
                <w:szCs w:val="24"/>
              </w:rPr>
              <w:t>Faculty development strategies</w:t>
            </w:r>
          </w:p>
          <w:p w14:paraId="22ADE6BE" w14:textId="78AA028B" w:rsidR="0020152E" w:rsidRPr="002E62B1" w:rsidRDefault="0020152E" w:rsidP="002E62B1">
            <w:pPr>
              <w:pStyle w:val="ListParagraph"/>
              <w:numPr>
                <w:ilvl w:val="0"/>
                <w:numId w:val="20"/>
              </w:numPr>
              <w:ind w:left="451" w:hanging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B1">
              <w:rPr>
                <w:rFonts w:ascii="Times New Roman" w:eastAsia="Times New Roman" w:hAnsi="Times New Roman" w:cs="Times New Roman"/>
                <w:sz w:val="24"/>
                <w:szCs w:val="24"/>
              </w:rPr>
              <w:t>Preparing for final assessment &amp; course wrap-up</w:t>
            </w:r>
          </w:p>
        </w:tc>
        <w:tc>
          <w:tcPr>
            <w:tcW w:w="2520" w:type="dxa"/>
            <w:hideMark/>
          </w:tcPr>
          <w:p w14:paraId="76E6048B" w14:textId="247A7FB7" w:rsidR="007D398F" w:rsidRDefault="004129A7" w:rsidP="007D398F">
            <w:pPr>
              <w:pStyle w:val="ListParagraph"/>
              <w:numPr>
                <w:ilvl w:val="0"/>
                <w:numId w:val="20"/>
              </w:numPr>
              <w:ind w:left="691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Continuous </w:t>
            </w:r>
            <w:r w:rsidR="007D398F" w:rsidRPr="007D3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Summative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</w:t>
            </w:r>
          </w:p>
          <w:p w14:paraId="5B0635F1" w14:textId="5239BF9C" w:rsidR="00F6511D" w:rsidRDefault="00F6511D" w:rsidP="007D398F">
            <w:pPr>
              <w:pStyle w:val="ListParagraph"/>
              <w:numPr>
                <w:ilvl w:val="0"/>
                <w:numId w:val="20"/>
              </w:numPr>
              <w:ind w:left="691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Online MCQ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based exam (20% weightage)</w:t>
            </w:r>
          </w:p>
          <w:p w14:paraId="46FEFA4C" w14:textId="0346B97B" w:rsidR="005B50EA" w:rsidRDefault="005B50EA" w:rsidP="007D398F">
            <w:pPr>
              <w:pStyle w:val="ListParagraph"/>
              <w:numPr>
                <w:ilvl w:val="0"/>
                <w:numId w:val="20"/>
              </w:numPr>
              <w:ind w:left="691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Leadership practice (evidence through reflections, photographs, certificates etc.)</w:t>
            </w:r>
          </w:p>
          <w:p w14:paraId="3B8E8190" w14:textId="46F52E53" w:rsidR="007D398F" w:rsidRDefault="007D398F" w:rsidP="007D398F">
            <w:pPr>
              <w:pStyle w:val="ListParagraph"/>
              <w:numPr>
                <w:ilvl w:val="0"/>
                <w:numId w:val="20"/>
              </w:numPr>
              <w:ind w:left="691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8F">
              <w:rPr>
                <w:rFonts w:ascii="Times New Roman" w:eastAsia="Times New Roman" w:hAnsi="Times New Roman" w:cs="Times New Roman"/>
                <w:sz w:val="24"/>
                <w:szCs w:val="24"/>
              </w:rPr>
              <w:t>Microteaching</w:t>
            </w:r>
          </w:p>
          <w:p w14:paraId="48FD94DE" w14:textId="44920881" w:rsidR="007D398F" w:rsidRDefault="007D398F" w:rsidP="007D398F">
            <w:pPr>
              <w:pStyle w:val="ListParagraph"/>
              <w:numPr>
                <w:ilvl w:val="0"/>
                <w:numId w:val="20"/>
              </w:numPr>
              <w:ind w:left="691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Portfolio submission (lesson plans, reflections, assessment items)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D3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479C239" w14:textId="2C1101DA" w:rsidR="0020152E" w:rsidRPr="007D398F" w:rsidRDefault="007D398F" w:rsidP="007D398F">
            <w:pPr>
              <w:pStyle w:val="ListParagraph"/>
              <w:numPr>
                <w:ilvl w:val="0"/>
                <w:numId w:val="20"/>
              </w:numPr>
              <w:ind w:left="691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8F">
              <w:rPr>
                <w:rFonts w:ascii="Times New Roman" w:eastAsia="Times New Roman" w:hAnsi="Times New Roman" w:cs="Times New Roman"/>
                <w:sz w:val="24"/>
                <w:szCs w:val="24"/>
              </w:rPr>
              <w:t>Final oral presentation (integration of learning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assessment</w:t>
            </w:r>
            <w:r w:rsidRPr="007D398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7EDC7D32" w14:textId="77777777" w:rsidR="00102929" w:rsidRDefault="00102929" w:rsidP="00F90692"/>
    <w:p w14:paraId="6BBBD8AE" w14:textId="77777777" w:rsidR="003A20E4" w:rsidRPr="00F332B1" w:rsidRDefault="00E37EC9" w:rsidP="00F906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Credit Hours: </w:t>
      </w:r>
      <w:r w:rsidR="003944B0" w:rsidRPr="00F332B1">
        <w:rPr>
          <w:b/>
          <w:bCs/>
          <w:sz w:val="28"/>
          <w:szCs w:val="28"/>
        </w:rPr>
        <w:t xml:space="preserve">3 credit hours each module- 3 x 4 = </w:t>
      </w:r>
      <w:r w:rsidRPr="00F332B1">
        <w:rPr>
          <w:b/>
          <w:bCs/>
          <w:sz w:val="28"/>
          <w:szCs w:val="28"/>
        </w:rPr>
        <w:t>12 Credit Hours</w:t>
      </w:r>
      <w:r>
        <w:rPr>
          <w:b/>
          <w:bCs/>
          <w:sz w:val="28"/>
          <w:szCs w:val="28"/>
        </w:rPr>
        <w:t xml:space="preserve"> (Total)</w:t>
      </w:r>
    </w:p>
    <w:p w14:paraId="20746C3F" w14:textId="77777777" w:rsidR="003A20E4" w:rsidRPr="00604721" w:rsidRDefault="003C032A" w:rsidP="00F90692">
      <w:pPr>
        <w:rPr>
          <w:b/>
          <w:bCs/>
          <w:sz w:val="28"/>
          <w:szCs w:val="28"/>
        </w:rPr>
      </w:pPr>
      <w:r w:rsidRPr="00604721">
        <w:rPr>
          <w:b/>
          <w:bCs/>
          <w:sz w:val="28"/>
          <w:szCs w:val="28"/>
        </w:rPr>
        <w:t>4. Delivery Method</w:t>
      </w:r>
    </w:p>
    <w:p w14:paraId="2D69690E" w14:textId="71AB9C52" w:rsidR="00604721" w:rsidRPr="00604721" w:rsidRDefault="003C032A" w:rsidP="00B33C86">
      <w:pPr>
        <w:pStyle w:val="ListParagraph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604721">
        <w:rPr>
          <w:sz w:val="28"/>
          <w:szCs w:val="28"/>
        </w:rPr>
        <w:t>Face-to-Face Sessions: Two</w:t>
      </w:r>
      <w:r w:rsidR="00E251CA" w:rsidRPr="00604721">
        <w:rPr>
          <w:sz w:val="28"/>
          <w:szCs w:val="28"/>
        </w:rPr>
        <w:t xml:space="preserve"> Sessions of 3 days each (1</w:t>
      </w:r>
      <w:r w:rsidR="00E251CA" w:rsidRPr="00604721">
        <w:rPr>
          <w:sz w:val="28"/>
          <w:szCs w:val="28"/>
          <w:vertAlign w:val="superscript"/>
        </w:rPr>
        <w:t xml:space="preserve">st </w:t>
      </w:r>
      <w:r w:rsidR="00E251CA" w:rsidRPr="00604721">
        <w:rPr>
          <w:sz w:val="28"/>
          <w:szCs w:val="28"/>
        </w:rPr>
        <w:t>&amp; 4</w:t>
      </w:r>
      <w:r w:rsidR="00E251CA" w:rsidRPr="00604721">
        <w:rPr>
          <w:sz w:val="28"/>
          <w:szCs w:val="28"/>
          <w:vertAlign w:val="superscript"/>
        </w:rPr>
        <w:t>th</w:t>
      </w:r>
      <w:r w:rsidR="00E251CA" w:rsidRPr="00604721">
        <w:rPr>
          <w:sz w:val="28"/>
          <w:szCs w:val="28"/>
        </w:rPr>
        <w:t xml:space="preserve"> Module) </w:t>
      </w:r>
    </w:p>
    <w:p w14:paraId="3FF01275" w14:textId="77777777" w:rsidR="00604721" w:rsidRPr="00604721" w:rsidRDefault="003C032A" w:rsidP="00B33C86">
      <w:pPr>
        <w:pStyle w:val="ListParagraph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604721">
        <w:rPr>
          <w:sz w:val="28"/>
          <w:szCs w:val="28"/>
        </w:rPr>
        <w:t xml:space="preserve">Online LMS (Moodle): </w:t>
      </w:r>
      <w:r w:rsidR="00604721" w:rsidRPr="00604721">
        <w:rPr>
          <w:sz w:val="28"/>
          <w:szCs w:val="28"/>
        </w:rPr>
        <w:t xml:space="preserve"> 2</w:t>
      </w:r>
      <w:r w:rsidR="00604721" w:rsidRPr="00604721">
        <w:rPr>
          <w:sz w:val="28"/>
          <w:szCs w:val="28"/>
          <w:vertAlign w:val="superscript"/>
        </w:rPr>
        <w:t>nd</w:t>
      </w:r>
      <w:r w:rsidR="00604721" w:rsidRPr="00604721">
        <w:rPr>
          <w:sz w:val="28"/>
          <w:szCs w:val="28"/>
        </w:rPr>
        <w:t xml:space="preserve"> and 3</w:t>
      </w:r>
      <w:r w:rsidR="00604721" w:rsidRPr="00604721">
        <w:rPr>
          <w:sz w:val="28"/>
          <w:szCs w:val="28"/>
          <w:vertAlign w:val="superscript"/>
        </w:rPr>
        <w:t>rd</w:t>
      </w:r>
      <w:r w:rsidR="00604721" w:rsidRPr="00604721">
        <w:rPr>
          <w:sz w:val="28"/>
          <w:szCs w:val="28"/>
        </w:rPr>
        <w:t xml:space="preserve"> Module will be online on LMS </w:t>
      </w:r>
    </w:p>
    <w:p w14:paraId="7800DA35" w14:textId="77777777" w:rsidR="003A20E4" w:rsidRPr="00604721" w:rsidRDefault="003C032A" w:rsidP="00B33C86">
      <w:pPr>
        <w:pStyle w:val="ListParagraph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604721">
        <w:rPr>
          <w:sz w:val="28"/>
          <w:szCs w:val="28"/>
        </w:rPr>
        <w:t>Weekly readings, videos, discussions, quizzes, and assignments.</w:t>
      </w:r>
    </w:p>
    <w:p w14:paraId="53C01CF0" w14:textId="77777777" w:rsidR="003A20E4" w:rsidRPr="00604721" w:rsidRDefault="003C032A" w:rsidP="00B33C86">
      <w:pPr>
        <w:pStyle w:val="ListParagraph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604721">
        <w:rPr>
          <w:sz w:val="28"/>
          <w:szCs w:val="28"/>
        </w:rPr>
        <w:t>Peer-learning via discussion forums.</w:t>
      </w:r>
    </w:p>
    <w:p w14:paraId="5B477010" w14:textId="11923BAE" w:rsidR="000701FB" w:rsidRDefault="003C032A" w:rsidP="000701FB">
      <w:pPr>
        <w:pStyle w:val="ListParagraph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604721">
        <w:rPr>
          <w:sz w:val="28"/>
          <w:szCs w:val="28"/>
        </w:rPr>
        <w:t>Mentorship: Each participant is assigned a mentor for support and portfolio</w:t>
      </w:r>
      <w:r w:rsidR="000701FB">
        <w:rPr>
          <w:sz w:val="28"/>
          <w:szCs w:val="28"/>
        </w:rPr>
        <w:t>.</w:t>
      </w:r>
    </w:p>
    <w:p w14:paraId="173887BB" w14:textId="77777777" w:rsidR="00C150CF" w:rsidRDefault="00C150CF" w:rsidP="00C150CF">
      <w:pPr>
        <w:pStyle w:val="ListParagraph"/>
        <w:spacing w:line="360" w:lineRule="auto"/>
        <w:rPr>
          <w:sz w:val="28"/>
          <w:szCs w:val="28"/>
        </w:rPr>
      </w:pPr>
    </w:p>
    <w:p w14:paraId="5D456F79" w14:textId="77777777" w:rsidR="003B102C" w:rsidRDefault="003B102C" w:rsidP="00C150CF">
      <w:pPr>
        <w:pStyle w:val="ListParagraph"/>
        <w:spacing w:line="360" w:lineRule="auto"/>
        <w:rPr>
          <w:sz w:val="28"/>
          <w:szCs w:val="28"/>
        </w:rPr>
      </w:pPr>
    </w:p>
    <w:p w14:paraId="5FA6E873" w14:textId="77777777" w:rsidR="003B102C" w:rsidRDefault="003B102C" w:rsidP="00C150CF">
      <w:pPr>
        <w:pStyle w:val="ListParagraph"/>
        <w:spacing w:line="360" w:lineRule="auto"/>
        <w:rPr>
          <w:sz w:val="28"/>
          <w:szCs w:val="28"/>
        </w:rPr>
      </w:pPr>
    </w:p>
    <w:p w14:paraId="5AEE20C1" w14:textId="77777777" w:rsidR="003B102C" w:rsidRDefault="003B102C" w:rsidP="00C150CF">
      <w:pPr>
        <w:pStyle w:val="ListParagraph"/>
        <w:spacing w:line="360" w:lineRule="auto"/>
        <w:rPr>
          <w:sz w:val="28"/>
          <w:szCs w:val="28"/>
        </w:rPr>
      </w:pPr>
    </w:p>
    <w:p w14:paraId="411BBD54" w14:textId="77777777" w:rsidR="003B102C" w:rsidRPr="00B33C86" w:rsidRDefault="003B102C" w:rsidP="00C150CF">
      <w:pPr>
        <w:pStyle w:val="ListParagraph"/>
        <w:spacing w:line="360" w:lineRule="auto"/>
        <w:rPr>
          <w:sz w:val="28"/>
          <w:szCs w:val="28"/>
        </w:rPr>
      </w:pPr>
    </w:p>
    <w:p w14:paraId="353AC840" w14:textId="77777777" w:rsidR="003A20E4" w:rsidRPr="00B76B5E" w:rsidRDefault="0044451A" w:rsidP="00F906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</w:t>
      </w:r>
      <w:r w:rsidRPr="00B76B5E">
        <w:rPr>
          <w:b/>
          <w:bCs/>
          <w:sz w:val="28"/>
          <w:szCs w:val="28"/>
        </w:rPr>
        <w:t>. Assessment Framework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89"/>
        <w:gridCol w:w="3135"/>
        <w:gridCol w:w="3346"/>
      </w:tblGrid>
      <w:tr w:rsidR="00916DD9" w:rsidRPr="005B0E42" w14:paraId="340BF776" w14:textId="77777777" w:rsidTr="001A2874">
        <w:trPr>
          <w:jc w:val="center"/>
        </w:trPr>
        <w:tc>
          <w:tcPr>
            <w:tcW w:w="6853" w:type="dxa"/>
            <w:gridSpan w:val="2"/>
          </w:tcPr>
          <w:p w14:paraId="5D821327" w14:textId="121B198D" w:rsidR="00916DD9" w:rsidRPr="00C95701" w:rsidRDefault="00916DD9" w:rsidP="00B76B5E">
            <w:pPr>
              <w:jc w:val="center"/>
              <w:rPr>
                <w:b/>
                <w:bCs/>
                <w:sz w:val="28"/>
                <w:szCs w:val="28"/>
              </w:rPr>
            </w:pPr>
            <w:r w:rsidRPr="00C95701">
              <w:rPr>
                <w:b/>
                <w:bCs/>
                <w:sz w:val="28"/>
                <w:szCs w:val="28"/>
              </w:rPr>
              <w:t>Assessment Component</w:t>
            </w:r>
          </w:p>
        </w:tc>
        <w:tc>
          <w:tcPr>
            <w:tcW w:w="3443" w:type="dxa"/>
          </w:tcPr>
          <w:p w14:paraId="2EEC231E" w14:textId="0F236FBB" w:rsidR="00916DD9" w:rsidRPr="00C95701" w:rsidRDefault="00916DD9" w:rsidP="00B76B5E">
            <w:pPr>
              <w:jc w:val="center"/>
              <w:rPr>
                <w:b/>
                <w:bCs/>
                <w:sz w:val="28"/>
                <w:szCs w:val="28"/>
              </w:rPr>
            </w:pPr>
            <w:r w:rsidRPr="00C95701">
              <w:rPr>
                <w:b/>
                <w:bCs/>
                <w:sz w:val="28"/>
                <w:szCs w:val="28"/>
              </w:rPr>
              <w:t>Weight</w:t>
            </w:r>
          </w:p>
        </w:tc>
      </w:tr>
      <w:tr w:rsidR="008B3452" w:rsidRPr="005B0E42" w14:paraId="1FB6DF92" w14:textId="77777777" w:rsidTr="008B3452">
        <w:trPr>
          <w:jc w:val="center"/>
        </w:trPr>
        <w:tc>
          <w:tcPr>
            <w:tcW w:w="3662" w:type="dxa"/>
          </w:tcPr>
          <w:p w14:paraId="2542A61D" w14:textId="69EC655B" w:rsidR="008B3452" w:rsidRPr="008B3452" w:rsidRDefault="008B3452" w:rsidP="008B3452">
            <w:pPr>
              <w:tabs>
                <w:tab w:val="left" w:pos="1371"/>
              </w:tabs>
              <w:rPr>
                <w:sz w:val="28"/>
                <w:szCs w:val="28"/>
              </w:rPr>
            </w:pPr>
            <w:r w:rsidRPr="008B3452">
              <w:rPr>
                <w:sz w:val="28"/>
                <w:szCs w:val="28"/>
              </w:rPr>
              <w:t>Formative (Feedback)</w:t>
            </w:r>
          </w:p>
        </w:tc>
        <w:tc>
          <w:tcPr>
            <w:tcW w:w="3191" w:type="dxa"/>
          </w:tcPr>
          <w:p w14:paraId="28EB664B" w14:textId="2F27FC54" w:rsidR="008B3452" w:rsidRPr="00CD7B61" w:rsidRDefault="008B3452" w:rsidP="00CD7B61">
            <w:pPr>
              <w:tabs>
                <w:tab w:val="left" w:pos="1371"/>
              </w:tabs>
              <w:rPr>
                <w:sz w:val="28"/>
                <w:szCs w:val="28"/>
              </w:rPr>
            </w:pPr>
            <w:r w:rsidRPr="00CD7B61">
              <w:rPr>
                <w:sz w:val="28"/>
                <w:szCs w:val="28"/>
              </w:rPr>
              <w:t xml:space="preserve">Group </w:t>
            </w:r>
            <w:r w:rsidR="0008104B">
              <w:rPr>
                <w:sz w:val="28"/>
                <w:szCs w:val="28"/>
              </w:rPr>
              <w:t>a</w:t>
            </w:r>
            <w:r w:rsidRPr="00CD7B61">
              <w:rPr>
                <w:sz w:val="28"/>
                <w:szCs w:val="28"/>
              </w:rPr>
              <w:t>ctivity presentations</w:t>
            </w:r>
          </w:p>
          <w:p w14:paraId="09C9B028" w14:textId="4E43C0EE" w:rsidR="008B3452" w:rsidRPr="00CD7B61" w:rsidRDefault="008B3452" w:rsidP="00CD7B61">
            <w:pPr>
              <w:tabs>
                <w:tab w:val="left" w:pos="1371"/>
              </w:tabs>
              <w:rPr>
                <w:sz w:val="28"/>
                <w:szCs w:val="28"/>
              </w:rPr>
            </w:pPr>
            <w:r w:rsidRPr="00CD7B61">
              <w:rPr>
                <w:sz w:val="28"/>
                <w:szCs w:val="28"/>
              </w:rPr>
              <w:t>Role Plays</w:t>
            </w:r>
          </w:p>
        </w:tc>
        <w:tc>
          <w:tcPr>
            <w:tcW w:w="3443" w:type="dxa"/>
          </w:tcPr>
          <w:p w14:paraId="1977B065" w14:textId="77777777" w:rsidR="008B3452" w:rsidRPr="00C95701" w:rsidRDefault="008B3452" w:rsidP="00B76B5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B2652" w:rsidRPr="005B0E42" w14:paraId="6EE6B098" w14:textId="77777777" w:rsidTr="004B2652">
        <w:trPr>
          <w:jc w:val="center"/>
        </w:trPr>
        <w:tc>
          <w:tcPr>
            <w:tcW w:w="3662" w:type="dxa"/>
          </w:tcPr>
          <w:p w14:paraId="4A21413C" w14:textId="25BB2FD3" w:rsidR="004B2652" w:rsidRPr="005B0E42" w:rsidRDefault="0046607E" w:rsidP="00F90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Continuous Summative assessment </w:t>
            </w:r>
            <w:r w:rsidR="008B3452">
              <w:rPr>
                <w:sz w:val="28"/>
                <w:szCs w:val="28"/>
              </w:rPr>
              <w:t>(</w:t>
            </w:r>
            <w:r w:rsidR="004B2652" w:rsidRPr="005B0E42">
              <w:rPr>
                <w:sz w:val="28"/>
                <w:szCs w:val="28"/>
              </w:rPr>
              <w:t>assignments, reflections</w:t>
            </w:r>
            <w:r w:rsidR="004B2652">
              <w:rPr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14:paraId="030C78E2" w14:textId="7F91EE94" w:rsidR="004B2652" w:rsidRDefault="004B2652" w:rsidP="004B265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Assignments  =</w:t>
            </w:r>
            <w:proofErr w:type="gramEnd"/>
            <w:r>
              <w:rPr>
                <w:sz w:val="28"/>
                <w:szCs w:val="28"/>
              </w:rPr>
              <w:t xml:space="preserve"> 02</w:t>
            </w:r>
          </w:p>
          <w:p w14:paraId="1FFFC321" w14:textId="77777777" w:rsidR="005A2DF2" w:rsidRDefault="005A2DF2" w:rsidP="004B2652">
            <w:pPr>
              <w:rPr>
                <w:sz w:val="28"/>
                <w:szCs w:val="28"/>
              </w:rPr>
            </w:pPr>
          </w:p>
          <w:p w14:paraId="58320A79" w14:textId="65B0D1FF" w:rsidR="004B2652" w:rsidRDefault="004B2652" w:rsidP="004B26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Reflections     = 02</w:t>
            </w:r>
          </w:p>
        </w:tc>
        <w:tc>
          <w:tcPr>
            <w:tcW w:w="3443" w:type="dxa"/>
          </w:tcPr>
          <w:p w14:paraId="78D06CB1" w14:textId="62259E2D" w:rsidR="004B2652" w:rsidRPr="005B0E42" w:rsidRDefault="004B2652" w:rsidP="00B76B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5B0E42">
              <w:rPr>
                <w:sz w:val="28"/>
                <w:szCs w:val="28"/>
              </w:rPr>
              <w:t>%</w:t>
            </w:r>
          </w:p>
        </w:tc>
      </w:tr>
      <w:tr w:rsidR="004B2652" w:rsidRPr="005B0E42" w14:paraId="10BACF88" w14:textId="77777777" w:rsidTr="004B2652">
        <w:trPr>
          <w:jc w:val="center"/>
        </w:trPr>
        <w:tc>
          <w:tcPr>
            <w:tcW w:w="3662" w:type="dxa"/>
          </w:tcPr>
          <w:p w14:paraId="23119F72" w14:textId="77777777" w:rsidR="004B2652" w:rsidRPr="005B0E42" w:rsidRDefault="004B2652" w:rsidP="00045BD3">
            <w:pPr>
              <w:rPr>
                <w:sz w:val="28"/>
                <w:szCs w:val="28"/>
              </w:rPr>
            </w:pPr>
            <w:r w:rsidRPr="005B0E42">
              <w:rPr>
                <w:sz w:val="28"/>
                <w:szCs w:val="28"/>
              </w:rPr>
              <w:t xml:space="preserve">Microteaching </w:t>
            </w:r>
            <w:r>
              <w:rPr>
                <w:sz w:val="28"/>
                <w:szCs w:val="28"/>
              </w:rPr>
              <w:t>within each module</w:t>
            </w:r>
          </w:p>
        </w:tc>
        <w:tc>
          <w:tcPr>
            <w:tcW w:w="3191" w:type="dxa"/>
          </w:tcPr>
          <w:p w14:paraId="38AA66A1" w14:textId="510E5774" w:rsidR="004B2652" w:rsidRPr="005B0E42" w:rsidRDefault="00A82C4A" w:rsidP="004E3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Presentation of each participant in each module </w:t>
            </w:r>
          </w:p>
        </w:tc>
        <w:tc>
          <w:tcPr>
            <w:tcW w:w="3443" w:type="dxa"/>
          </w:tcPr>
          <w:p w14:paraId="761EA55D" w14:textId="12C8B3E7" w:rsidR="004B2652" w:rsidRPr="005B0E42" w:rsidRDefault="004B2652" w:rsidP="00045BD3">
            <w:pPr>
              <w:jc w:val="center"/>
              <w:rPr>
                <w:sz w:val="28"/>
                <w:szCs w:val="28"/>
              </w:rPr>
            </w:pPr>
            <w:r w:rsidRPr="005B0E42">
              <w:rPr>
                <w:sz w:val="28"/>
                <w:szCs w:val="28"/>
              </w:rPr>
              <w:t>20%</w:t>
            </w:r>
          </w:p>
        </w:tc>
      </w:tr>
      <w:tr w:rsidR="004B2652" w:rsidRPr="005B0E42" w14:paraId="52381D14" w14:textId="77777777" w:rsidTr="004B2652">
        <w:trPr>
          <w:jc w:val="center"/>
        </w:trPr>
        <w:tc>
          <w:tcPr>
            <w:tcW w:w="3662" w:type="dxa"/>
          </w:tcPr>
          <w:p w14:paraId="69B859DD" w14:textId="77777777" w:rsidR="004B2652" w:rsidRPr="005B0E42" w:rsidRDefault="004B2652" w:rsidP="00F90692">
            <w:pPr>
              <w:rPr>
                <w:sz w:val="28"/>
                <w:szCs w:val="28"/>
              </w:rPr>
            </w:pPr>
            <w:r w:rsidRPr="005B0E42">
              <w:rPr>
                <w:sz w:val="28"/>
                <w:szCs w:val="28"/>
              </w:rPr>
              <w:t>End-of-course written exam</w:t>
            </w:r>
            <w:r>
              <w:rPr>
                <w:sz w:val="28"/>
                <w:szCs w:val="28"/>
              </w:rPr>
              <w:t xml:space="preserve"> / Microteaching / Final Presentation with assessment of related topic</w:t>
            </w:r>
            <w:r w:rsidRPr="005B0E42">
              <w:rPr>
                <w:sz w:val="28"/>
                <w:szCs w:val="28"/>
              </w:rPr>
              <w:t xml:space="preserve"> (MCQs, SAQs)</w:t>
            </w:r>
          </w:p>
        </w:tc>
        <w:tc>
          <w:tcPr>
            <w:tcW w:w="3191" w:type="dxa"/>
          </w:tcPr>
          <w:p w14:paraId="29491C4C" w14:textId="77777777" w:rsidR="00BF6B72" w:rsidRDefault="00B52F87" w:rsidP="004E3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Final Presentation include document of lesson planning, Concept map, </w:t>
            </w:r>
          </w:p>
          <w:p w14:paraId="34E49011" w14:textId="2DFBEA0D" w:rsidR="00B52F87" w:rsidRDefault="00B52F87" w:rsidP="004E3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Microsoft </w:t>
            </w:r>
            <w:r w:rsidR="00BF6B72">
              <w:rPr>
                <w:sz w:val="28"/>
                <w:szCs w:val="28"/>
              </w:rPr>
              <w:t xml:space="preserve">PowerPoint </w:t>
            </w:r>
            <w:r>
              <w:rPr>
                <w:sz w:val="28"/>
                <w:szCs w:val="28"/>
              </w:rPr>
              <w:t>Presentation</w:t>
            </w:r>
          </w:p>
          <w:p w14:paraId="5B741C66" w14:textId="55823F12" w:rsidR="004B2652" w:rsidRPr="005B0E42" w:rsidRDefault="00B52F87" w:rsidP="004E3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Assessment</w:t>
            </w:r>
            <w:r w:rsidR="003354F3">
              <w:rPr>
                <w:sz w:val="28"/>
                <w:szCs w:val="28"/>
              </w:rPr>
              <w:t xml:space="preserve"> </w:t>
            </w:r>
            <w:r w:rsidR="00D07D1E">
              <w:rPr>
                <w:sz w:val="28"/>
                <w:szCs w:val="28"/>
              </w:rPr>
              <w:t>items (</w:t>
            </w:r>
            <w:r>
              <w:rPr>
                <w:sz w:val="28"/>
                <w:szCs w:val="28"/>
              </w:rPr>
              <w:t xml:space="preserve">5MCQs + 2 SAQs) </w:t>
            </w:r>
          </w:p>
        </w:tc>
        <w:tc>
          <w:tcPr>
            <w:tcW w:w="3443" w:type="dxa"/>
          </w:tcPr>
          <w:p w14:paraId="605C5BBC" w14:textId="7C3013CA" w:rsidR="004B2652" w:rsidRPr="005B0E42" w:rsidRDefault="004B2652" w:rsidP="00B76B5E">
            <w:pPr>
              <w:jc w:val="center"/>
              <w:rPr>
                <w:sz w:val="28"/>
                <w:szCs w:val="28"/>
              </w:rPr>
            </w:pPr>
            <w:r w:rsidRPr="005B0E42">
              <w:rPr>
                <w:sz w:val="28"/>
                <w:szCs w:val="28"/>
              </w:rPr>
              <w:t>30%</w:t>
            </w:r>
          </w:p>
        </w:tc>
      </w:tr>
      <w:tr w:rsidR="004B2652" w:rsidRPr="005B0E42" w14:paraId="2F3B32C7" w14:textId="77777777" w:rsidTr="004B2652">
        <w:trPr>
          <w:jc w:val="center"/>
        </w:trPr>
        <w:tc>
          <w:tcPr>
            <w:tcW w:w="3662" w:type="dxa"/>
          </w:tcPr>
          <w:p w14:paraId="4DC063AD" w14:textId="77777777" w:rsidR="004B2652" w:rsidRPr="005B0E42" w:rsidRDefault="004B2652" w:rsidP="00F90692">
            <w:pPr>
              <w:rPr>
                <w:sz w:val="28"/>
                <w:szCs w:val="28"/>
              </w:rPr>
            </w:pPr>
            <w:r w:rsidRPr="005B0E42">
              <w:rPr>
                <w:sz w:val="28"/>
                <w:szCs w:val="28"/>
              </w:rPr>
              <w:t xml:space="preserve">Final Portfolio submission </w:t>
            </w:r>
          </w:p>
        </w:tc>
        <w:tc>
          <w:tcPr>
            <w:tcW w:w="3191" w:type="dxa"/>
          </w:tcPr>
          <w:p w14:paraId="0F4B8FA2" w14:textId="50D60637" w:rsidR="004E3978" w:rsidRDefault="00B52F87" w:rsidP="004E3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Reflection</w:t>
            </w:r>
            <w:r w:rsidR="005A0159">
              <w:rPr>
                <w:sz w:val="28"/>
                <w:szCs w:val="28"/>
              </w:rPr>
              <w:t xml:space="preserve"> entries = 08</w:t>
            </w:r>
            <w:r w:rsidR="00AF3531">
              <w:rPr>
                <w:sz w:val="28"/>
                <w:szCs w:val="28"/>
              </w:rPr>
              <w:br/>
              <w:t>Evidence of Innovative Teaching Strategies</w:t>
            </w:r>
            <w:r w:rsidR="004E3978">
              <w:rPr>
                <w:sz w:val="28"/>
                <w:szCs w:val="28"/>
              </w:rPr>
              <w:t xml:space="preserve"> </w:t>
            </w:r>
            <w:r w:rsidR="005A0159">
              <w:rPr>
                <w:sz w:val="28"/>
                <w:szCs w:val="28"/>
              </w:rPr>
              <w:t xml:space="preserve">= </w:t>
            </w:r>
            <w:r w:rsidR="004E3978">
              <w:rPr>
                <w:sz w:val="28"/>
                <w:szCs w:val="28"/>
              </w:rPr>
              <w:t>02</w:t>
            </w:r>
          </w:p>
          <w:p w14:paraId="034034DD" w14:textId="6B1661E4" w:rsidR="006C76BB" w:rsidRDefault="006C76BB" w:rsidP="004E3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MCQs = 05</w:t>
            </w:r>
          </w:p>
          <w:p w14:paraId="73E196BD" w14:textId="61CEC6F3" w:rsidR="006C76BB" w:rsidRDefault="006C76BB" w:rsidP="004E397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SAQs  =</w:t>
            </w:r>
            <w:proofErr w:type="gramEnd"/>
            <w:r>
              <w:rPr>
                <w:sz w:val="28"/>
                <w:szCs w:val="28"/>
              </w:rPr>
              <w:t xml:space="preserve"> 05</w:t>
            </w:r>
          </w:p>
          <w:p w14:paraId="7CAFD6DF" w14:textId="4F83FEF5" w:rsidR="006C76BB" w:rsidRDefault="006C76BB" w:rsidP="004E3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OSPE / OSCE = 05</w:t>
            </w:r>
            <w:r w:rsidR="00A80759">
              <w:rPr>
                <w:sz w:val="28"/>
                <w:szCs w:val="28"/>
              </w:rPr>
              <w:t xml:space="preserve"> (AI supported)</w:t>
            </w:r>
            <w:r>
              <w:rPr>
                <w:sz w:val="28"/>
                <w:szCs w:val="28"/>
              </w:rPr>
              <w:t xml:space="preserve"> </w:t>
            </w:r>
          </w:p>
          <w:p w14:paraId="0F79D423" w14:textId="7480E12E" w:rsidR="004B2652" w:rsidRDefault="00B52F87" w:rsidP="004E3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43" w:type="dxa"/>
          </w:tcPr>
          <w:p w14:paraId="68BCD4C3" w14:textId="1072642D" w:rsidR="004B2652" w:rsidRPr="005B0E42" w:rsidRDefault="004B2652" w:rsidP="00B76B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5B0E42">
              <w:rPr>
                <w:sz w:val="28"/>
                <w:szCs w:val="28"/>
              </w:rPr>
              <w:t>%</w:t>
            </w:r>
          </w:p>
        </w:tc>
      </w:tr>
    </w:tbl>
    <w:p w14:paraId="0D17D264" w14:textId="77777777" w:rsidR="001F1BFF" w:rsidRDefault="001F1BFF" w:rsidP="00D30879">
      <w:pPr>
        <w:pStyle w:val="ListParagraph"/>
        <w:rPr>
          <w:sz w:val="28"/>
          <w:szCs w:val="28"/>
        </w:rPr>
      </w:pPr>
    </w:p>
    <w:p w14:paraId="1A40190A" w14:textId="4B50DE41" w:rsidR="009F69CC" w:rsidRDefault="00FF54FC" w:rsidP="009F69CC">
      <w:pPr>
        <w:pStyle w:val="ListParagraph"/>
        <w:numPr>
          <w:ilvl w:val="0"/>
          <w:numId w:val="1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Cut off score for certification</w:t>
      </w:r>
      <w:r w:rsidR="003C032A" w:rsidRPr="001F1BFF">
        <w:rPr>
          <w:sz w:val="28"/>
          <w:szCs w:val="28"/>
        </w:rPr>
        <w:t xml:space="preserve">: </w:t>
      </w:r>
      <w:r w:rsidR="003C032A" w:rsidRPr="00D30879">
        <w:rPr>
          <w:b/>
          <w:bCs/>
          <w:sz w:val="28"/>
          <w:szCs w:val="28"/>
        </w:rPr>
        <w:t>60% overall</w:t>
      </w:r>
      <w:r>
        <w:rPr>
          <w:b/>
          <w:bCs/>
          <w:sz w:val="28"/>
          <w:szCs w:val="28"/>
        </w:rPr>
        <w:t xml:space="preserve"> + Teacher led AI supported IEP</w:t>
      </w:r>
      <w:r w:rsidR="003C032A" w:rsidRPr="00D30879">
        <w:rPr>
          <w:b/>
          <w:bCs/>
          <w:sz w:val="28"/>
          <w:szCs w:val="28"/>
        </w:rPr>
        <w:t xml:space="preserve"> </w:t>
      </w:r>
    </w:p>
    <w:p w14:paraId="52EE2CA9" w14:textId="77777777" w:rsidR="008B3452" w:rsidRDefault="008B3452" w:rsidP="008B3452">
      <w:pPr>
        <w:pStyle w:val="ListParagraph"/>
        <w:rPr>
          <w:b/>
          <w:bCs/>
          <w:sz w:val="28"/>
          <w:szCs w:val="28"/>
        </w:rPr>
      </w:pPr>
    </w:p>
    <w:p w14:paraId="180D9DE8" w14:textId="77777777" w:rsidR="006C00AD" w:rsidRDefault="006C00AD" w:rsidP="008B3452">
      <w:pPr>
        <w:pStyle w:val="ListParagraph"/>
        <w:rPr>
          <w:b/>
          <w:bCs/>
          <w:sz w:val="28"/>
          <w:szCs w:val="28"/>
        </w:rPr>
      </w:pPr>
    </w:p>
    <w:p w14:paraId="1BC7CBD6" w14:textId="77777777" w:rsidR="006C00AD" w:rsidRDefault="006C00AD" w:rsidP="008B3452">
      <w:pPr>
        <w:pStyle w:val="ListParagraph"/>
        <w:rPr>
          <w:b/>
          <w:bCs/>
          <w:sz w:val="28"/>
          <w:szCs w:val="28"/>
        </w:rPr>
      </w:pPr>
    </w:p>
    <w:p w14:paraId="69E33582" w14:textId="77777777" w:rsidR="006C00AD" w:rsidRDefault="006C00AD" w:rsidP="008B3452">
      <w:pPr>
        <w:pStyle w:val="ListParagraph"/>
        <w:rPr>
          <w:b/>
          <w:bCs/>
          <w:sz w:val="28"/>
          <w:szCs w:val="28"/>
        </w:rPr>
      </w:pPr>
    </w:p>
    <w:p w14:paraId="3119C305" w14:textId="77777777" w:rsidR="006C00AD" w:rsidRDefault="006C00AD" w:rsidP="008B3452">
      <w:pPr>
        <w:pStyle w:val="ListParagraph"/>
        <w:rPr>
          <w:b/>
          <w:bCs/>
          <w:sz w:val="28"/>
          <w:szCs w:val="28"/>
        </w:rPr>
      </w:pPr>
    </w:p>
    <w:p w14:paraId="7F5498DC" w14:textId="77777777" w:rsidR="006C00AD" w:rsidRDefault="006C00AD" w:rsidP="008B3452">
      <w:pPr>
        <w:pStyle w:val="ListParagraph"/>
        <w:rPr>
          <w:b/>
          <w:bCs/>
          <w:sz w:val="28"/>
          <w:szCs w:val="28"/>
        </w:rPr>
      </w:pPr>
    </w:p>
    <w:p w14:paraId="23438CDB" w14:textId="77777777" w:rsidR="006C00AD" w:rsidRDefault="006C00AD" w:rsidP="008B3452">
      <w:pPr>
        <w:pStyle w:val="ListParagraph"/>
        <w:rPr>
          <w:b/>
          <w:bCs/>
          <w:sz w:val="28"/>
          <w:szCs w:val="28"/>
        </w:rPr>
      </w:pPr>
    </w:p>
    <w:p w14:paraId="273B2AE3" w14:textId="1BE83B64" w:rsidR="008642B2" w:rsidRPr="008642B2" w:rsidRDefault="008642B2" w:rsidP="008642B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6.</w:t>
      </w:r>
      <w:r w:rsidRPr="008642B2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8642B2">
        <w:rPr>
          <w:b/>
          <w:bCs/>
          <w:sz w:val="28"/>
          <w:szCs w:val="28"/>
        </w:rPr>
        <w:t>Mapping of Program Learning Outcomes (PLOs) to Modules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2"/>
        <w:gridCol w:w="1834"/>
        <w:gridCol w:w="1756"/>
        <w:gridCol w:w="1793"/>
        <w:gridCol w:w="1795"/>
      </w:tblGrid>
      <w:tr w:rsidR="007203BC" w:rsidRPr="00045E18" w14:paraId="6268FBCF" w14:textId="77777777" w:rsidTr="00045E18">
        <w:tc>
          <w:tcPr>
            <w:tcW w:w="0" w:type="auto"/>
            <w:hideMark/>
          </w:tcPr>
          <w:p w14:paraId="22859B5E" w14:textId="77777777" w:rsidR="00045E18" w:rsidRPr="00045E18" w:rsidRDefault="00045E18" w:rsidP="00045E18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045E18">
              <w:rPr>
                <w:b/>
                <w:bCs/>
                <w:sz w:val="24"/>
                <w:szCs w:val="24"/>
              </w:rPr>
              <w:t>Program Learning Outcome (PLO)</w:t>
            </w:r>
          </w:p>
        </w:tc>
        <w:tc>
          <w:tcPr>
            <w:tcW w:w="0" w:type="auto"/>
            <w:hideMark/>
          </w:tcPr>
          <w:p w14:paraId="7AA636BE" w14:textId="775B8552" w:rsidR="007203BC" w:rsidRPr="00045E18" w:rsidRDefault="00045E18" w:rsidP="00045E18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045E18">
              <w:rPr>
                <w:b/>
                <w:bCs/>
                <w:sz w:val="24"/>
                <w:szCs w:val="24"/>
              </w:rPr>
              <w:t xml:space="preserve">Module 1 (Oct) </w:t>
            </w:r>
            <w:r w:rsidR="00DA7886" w:rsidRPr="009178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Foundations of Teaching &amp; Learning</w:t>
            </w:r>
          </w:p>
        </w:tc>
        <w:tc>
          <w:tcPr>
            <w:tcW w:w="0" w:type="auto"/>
            <w:hideMark/>
          </w:tcPr>
          <w:p w14:paraId="23089284" w14:textId="77777777" w:rsidR="007203BC" w:rsidRDefault="00045E18" w:rsidP="007203BC">
            <w:pPr>
              <w:rPr>
                <w:b/>
                <w:bCs/>
                <w:sz w:val="24"/>
                <w:szCs w:val="24"/>
              </w:rPr>
            </w:pPr>
            <w:r w:rsidRPr="00045E18">
              <w:rPr>
                <w:b/>
                <w:bCs/>
                <w:sz w:val="24"/>
                <w:szCs w:val="24"/>
              </w:rPr>
              <w:t>Module 2 (Nov</w:t>
            </w:r>
            <w:r w:rsidR="007203BC">
              <w:rPr>
                <w:b/>
                <w:bCs/>
                <w:sz w:val="24"/>
                <w:szCs w:val="24"/>
              </w:rPr>
              <w:t>-Dec)</w:t>
            </w:r>
            <w:r w:rsidRPr="00045E18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58F0FCF" w14:textId="01308513" w:rsidR="00045E18" w:rsidRPr="00045E18" w:rsidRDefault="00DA7886" w:rsidP="007203BC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DE6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Integrating Technology, AI &amp; Clinical Teaching</w:t>
            </w:r>
          </w:p>
        </w:tc>
        <w:tc>
          <w:tcPr>
            <w:tcW w:w="0" w:type="auto"/>
            <w:hideMark/>
          </w:tcPr>
          <w:p w14:paraId="6C5E4A8B" w14:textId="152FFE77" w:rsidR="00045E18" w:rsidRPr="00045E18" w:rsidRDefault="00045E18" w:rsidP="00045E18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045E18">
              <w:rPr>
                <w:b/>
                <w:bCs/>
                <w:sz w:val="24"/>
                <w:szCs w:val="24"/>
              </w:rPr>
              <w:t xml:space="preserve">Module 3 </w:t>
            </w:r>
            <w:r w:rsidR="007203BC">
              <w:rPr>
                <w:b/>
                <w:bCs/>
                <w:sz w:val="24"/>
                <w:szCs w:val="24"/>
              </w:rPr>
              <w:t>(Jan-Feb)</w:t>
            </w:r>
            <w:r w:rsidRPr="00045E18">
              <w:rPr>
                <w:b/>
                <w:bCs/>
                <w:sz w:val="24"/>
                <w:szCs w:val="24"/>
              </w:rPr>
              <w:t xml:space="preserve"> Assessment &amp; Feedback</w:t>
            </w:r>
          </w:p>
        </w:tc>
        <w:tc>
          <w:tcPr>
            <w:tcW w:w="0" w:type="auto"/>
            <w:hideMark/>
          </w:tcPr>
          <w:p w14:paraId="785EA83C" w14:textId="77777777" w:rsidR="00045E18" w:rsidRPr="00045E18" w:rsidRDefault="00045E18" w:rsidP="00045E18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045E18">
              <w:rPr>
                <w:b/>
                <w:bCs/>
                <w:sz w:val="24"/>
                <w:szCs w:val="24"/>
              </w:rPr>
              <w:t>Module 4 (Mar) Advanced Practice &amp; Integration</w:t>
            </w:r>
          </w:p>
        </w:tc>
      </w:tr>
      <w:tr w:rsidR="007203BC" w:rsidRPr="00045E18" w14:paraId="26F32C5F" w14:textId="77777777" w:rsidTr="00045E18">
        <w:tc>
          <w:tcPr>
            <w:tcW w:w="0" w:type="auto"/>
            <w:hideMark/>
          </w:tcPr>
          <w:p w14:paraId="70911155" w14:textId="571461C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  <w:r w:rsidRPr="00045E18">
              <w:rPr>
                <w:sz w:val="24"/>
                <w:szCs w:val="24"/>
              </w:rPr>
              <w:t>1. Ex</w:t>
            </w:r>
            <w:r w:rsidR="00624B3D">
              <w:rPr>
                <w:sz w:val="24"/>
                <w:szCs w:val="24"/>
              </w:rPr>
              <w:t xml:space="preserve">amine </w:t>
            </w:r>
            <w:r w:rsidRPr="00045E18">
              <w:rPr>
                <w:sz w:val="24"/>
                <w:szCs w:val="24"/>
              </w:rPr>
              <w:t>key concepts of adult learning</w:t>
            </w:r>
            <w:r w:rsidR="00624B3D">
              <w:rPr>
                <w:sz w:val="24"/>
                <w:szCs w:val="24"/>
              </w:rPr>
              <w:t xml:space="preserve"> principle</w:t>
            </w:r>
            <w:r w:rsidRPr="00045E18">
              <w:rPr>
                <w:sz w:val="24"/>
                <w:szCs w:val="24"/>
              </w:rPr>
              <w:t xml:space="preserve"> and</w:t>
            </w:r>
            <w:r w:rsidR="00624B3D">
              <w:rPr>
                <w:sz w:val="24"/>
                <w:szCs w:val="24"/>
              </w:rPr>
              <w:t xml:space="preserve"> theories that are applicable to health professions education context.</w:t>
            </w:r>
          </w:p>
        </w:tc>
        <w:tc>
          <w:tcPr>
            <w:tcW w:w="0" w:type="auto"/>
            <w:hideMark/>
          </w:tcPr>
          <w:p w14:paraId="0852E19E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  <w:r w:rsidRPr="00045E1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  <w:tc>
          <w:tcPr>
            <w:tcW w:w="0" w:type="auto"/>
            <w:hideMark/>
          </w:tcPr>
          <w:p w14:paraId="6EA62810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75BDA75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9D8A308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7203BC" w:rsidRPr="00045E18" w14:paraId="059385A8" w14:textId="77777777" w:rsidTr="00045E18">
        <w:tc>
          <w:tcPr>
            <w:tcW w:w="0" w:type="auto"/>
            <w:hideMark/>
          </w:tcPr>
          <w:p w14:paraId="59F9F068" w14:textId="2EA7E9E6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  <w:r w:rsidRPr="00045E18">
              <w:rPr>
                <w:sz w:val="24"/>
                <w:szCs w:val="24"/>
              </w:rPr>
              <w:t xml:space="preserve">2. </w:t>
            </w:r>
            <w:r w:rsidR="00624B3D" w:rsidRPr="00045E18">
              <w:rPr>
                <w:sz w:val="24"/>
                <w:szCs w:val="24"/>
              </w:rPr>
              <w:t>Develop lesson plans and teaching materials aligned with outcomes</w:t>
            </w:r>
          </w:p>
        </w:tc>
        <w:tc>
          <w:tcPr>
            <w:tcW w:w="0" w:type="auto"/>
            <w:hideMark/>
          </w:tcPr>
          <w:p w14:paraId="6488B2F3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B460711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  <w:r w:rsidRPr="00045E1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  <w:tc>
          <w:tcPr>
            <w:tcW w:w="0" w:type="auto"/>
            <w:hideMark/>
          </w:tcPr>
          <w:p w14:paraId="7889FB80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0826618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  <w:r w:rsidRPr="00045E1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</w:tr>
      <w:tr w:rsidR="007203BC" w:rsidRPr="00045E18" w14:paraId="7F7CD0B6" w14:textId="77777777" w:rsidTr="00045E18">
        <w:tc>
          <w:tcPr>
            <w:tcW w:w="0" w:type="auto"/>
            <w:hideMark/>
          </w:tcPr>
          <w:p w14:paraId="077B36D5" w14:textId="3DADC8A9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  <w:r w:rsidRPr="00045E18">
              <w:rPr>
                <w:sz w:val="24"/>
                <w:szCs w:val="24"/>
              </w:rPr>
              <w:t xml:space="preserve">3. </w:t>
            </w:r>
            <w:r w:rsidR="00624B3D" w:rsidRPr="00045E18">
              <w:rPr>
                <w:sz w:val="24"/>
                <w:szCs w:val="24"/>
              </w:rPr>
              <w:t xml:space="preserve">Design effective teaching sessions for large, small, and clinical </w:t>
            </w:r>
            <w:r w:rsidR="00624B3D">
              <w:rPr>
                <w:sz w:val="24"/>
                <w:szCs w:val="24"/>
              </w:rPr>
              <w:t>teaching</w:t>
            </w:r>
          </w:p>
        </w:tc>
        <w:tc>
          <w:tcPr>
            <w:tcW w:w="0" w:type="auto"/>
            <w:hideMark/>
          </w:tcPr>
          <w:p w14:paraId="1CF330B8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  <w:r w:rsidRPr="00045E1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  <w:tc>
          <w:tcPr>
            <w:tcW w:w="0" w:type="auto"/>
            <w:hideMark/>
          </w:tcPr>
          <w:p w14:paraId="38A0C42F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  <w:r w:rsidRPr="00045E1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  <w:tc>
          <w:tcPr>
            <w:tcW w:w="0" w:type="auto"/>
            <w:hideMark/>
          </w:tcPr>
          <w:p w14:paraId="0A93018A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4AEC308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  <w:r w:rsidRPr="00045E1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</w:tr>
      <w:tr w:rsidR="007203BC" w:rsidRPr="00045E18" w14:paraId="03011EDF" w14:textId="77777777" w:rsidTr="00045E18">
        <w:tc>
          <w:tcPr>
            <w:tcW w:w="0" w:type="auto"/>
            <w:hideMark/>
          </w:tcPr>
          <w:p w14:paraId="725FC8E8" w14:textId="1BA64894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  <w:r w:rsidRPr="00045E18">
              <w:rPr>
                <w:sz w:val="24"/>
                <w:szCs w:val="24"/>
              </w:rPr>
              <w:t xml:space="preserve">4. Apply </w:t>
            </w:r>
            <w:r w:rsidR="00624B3D">
              <w:rPr>
                <w:sz w:val="24"/>
                <w:szCs w:val="24"/>
              </w:rPr>
              <w:t>learner</w:t>
            </w:r>
            <w:r w:rsidRPr="00045E18">
              <w:rPr>
                <w:sz w:val="24"/>
                <w:szCs w:val="24"/>
              </w:rPr>
              <w:t>-centered strategies and technology in teaching</w:t>
            </w:r>
            <w:r w:rsidR="00624B3D">
              <w:rPr>
                <w:sz w:val="24"/>
                <w:szCs w:val="24"/>
              </w:rPr>
              <w:t xml:space="preserve"> to enhance student engagement</w:t>
            </w:r>
          </w:p>
        </w:tc>
        <w:tc>
          <w:tcPr>
            <w:tcW w:w="0" w:type="auto"/>
            <w:hideMark/>
          </w:tcPr>
          <w:p w14:paraId="5FAB509C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A4052E7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  <w:r w:rsidRPr="00045E1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  <w:tc>
          <w:tcPr>
            <w:tcW w:w="0" w:type="auto"/>
            <w:hideMark/>
          </w:tcPr>
          <w:p w14:paraId="20B946C8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EDD187B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  <w:r w:rsidRPr="00045E1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</w:tr>
      <w:tr w:rsidR="007203BC" w:rsidRPr="00045E18" w14:paraId="014F2224" w14:textId="77777777" w:rsidTr="00045E18">
        <w:tc>
          <w:tcPr>
            <w:tcW w:w="0" w:type="auto"/>
            <w:hideMark/>
          </w:tcPr>
          <w:p w14:paraId="5D0A11F9" w14:textId="61FBFB2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  <w:r w:rsidRPr="00045E18">
              <w:rPr>
                <w:sz w:val="24"/>
                <w:szCs w:val="24"/>
              </w:rPr>
              <w:t>5. Construct valid assessment</w:t>
            </w:r>
            <w:r w:rsidR="00624B3D">
              <w:rPr>
                <w:sz w:val="24"/>
                <w:szCs w:val="24"/>
              </w:rPr>
              <w:t xml:space="preserve"> items that yield reliable scores</w:t>
            </w:r>
          </w:p>
        </w:tc>
        <w:tc>
          <w:tcPr>
            <w:tcW w:w="0" w:type="auto"/>
            <w:hideMark/>
          </w:tcPr>
          <w:p w14:paraId="666069CE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BC7E758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F02D6D6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  <w:r w:rsidRPr="00045E1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  <w:tc>
          <w:tcPr>
            <w:tcW w:w="0" w:type="auto"/>
            <w:hideMark/>
          </w:tcPr>
          <w:p w14:paraId="0AF8AE9B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7203BC" w:rsidRPr="00045E18" w14:paraId="3027AC64" w14:textId="77777777" w:rsidTr="00045E18">
        <w:tc>
          <w:tcPr>
            <w:tcW w:w="0" w:type="auto"/>
            <w:hideMark/>
          </w:tcPr>
          <w:p w14:paraId="53DD6A89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  <w:r w:rsidRPr="00045E18">
              <w:rPr>
                <w:sz w:val="24"/>
                <w:szCs w:val="24"/>
              </w:rPr>
              <w:t>6. Provide constructive feedback to learners</w:t>
            </w:r>
          </w:p>
        </w:tc>
        <w:tc>
          <w:tcPr>
            <w:tcW w:w="0" w:type="auto"/>
            <w:hideMark/>
          </w:tcPr>
          <w:p w14:paraId="704CF118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2CA1D87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EDBAEF8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  <w:r w:rsidRPr="00045E1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  <w:tc>
          <w:tcPr>
            <w:tcW w:w="0" w:type="auto"/>
            <w:hideMark/>
          </w:tcPr>
          <w:p w14:paraId="3CD41B4A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  <w:r w:rsidRPr="00045E1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</w:tr>
      <w:tr w:rsidR="007203BC" w:rsidRPr="00045E18" w14:paraId="2E6D31F7" w14:textId="77777777" w:rsidTr="00045E18">
        <w:tc>
          <w:tcPr>
            <w:tcW w:w="0" w:type="auto"/>
            <w:hideMark/>
          </w:tcPr>
          <w:p w14:paraId="7D0D4F3E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  <w:r w:rsidRPr="00045E18">
              <w:rPr>
                <w:sz w:val="24"/>
                <w:szCs w:val="24"/>
              </w:rPr>
              <w:t>7. Demonstrate reflective practice through portfolio</w:t>
            </w:r>
          </w:p>
        </w:tc>
        <w:tc>
          <w:tcPr>
            <w:tcW w:w="0" w:type="auto"/>
            <w:hideMark/>
          </w:tcPr>
          <w:p w14:paraId="02A5F257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  <w:r w:rsidRPr="00045E1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  <w:tc>
          <w:tcPr>
            <w:tcW w:w="0" w:type="auto"/>
            <w:hideMark/>
          </w:tcPr>
          <w:p w14:paraId="334EADFA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  <w:r w:rsidRPr="00045E1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  <w:tc>
          <w:tcPr>
            <w:tcW w:w="0" w:type="auto"/>
            <w:hideMark/>
          </w:tcPr>
          <w:p w14:paraId="6C751667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  <w:r w:rsidRPr="00045E1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  <w:tc>
          <w:tcPr>
            <w:tcW w:w="0" w:type="auto"/>
            <w:hideMark/>
          </w:tcPr>
          <w:p w14:paraId="62E9624E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  <w:r w:rsidRPr="00045E1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</w:tr>
      <w:tr w:rsidR="007203BC" w:rsidRPr="00045E18" w14:paraId="002B3D10" w14:textId="77777777" w:rsidTr="00045E18">
        <w:tc>
          <w:tcPr>
            <w:tcW w:w="0" w:type="auto"/>
            <w:hideMark/>
          </w:tcPr>
          <w:p w14:paraId="2E228C3A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  <w:r w:rsidRPr="00045E18">
              <w:rPr>
                <w:sz w:val="24"/>
                <w:szCs w:val="24"/>
              </w:rPr>
              <w:t>8. Engage in peer teaching, microteaching, and self-evaluation</w:t>
            </w:r>
          </w:p>
        </w:tc>
        <w:tc>
          <w:tcPr>
            <w:tcW w:w="0" w:type="auto"/>
            <w:hideMark/>
          </w:tcPr>
          <w:p w14:paraId="7E6A4916" w14:textId="129E1C40" w:rsidR="00045E18" w:rsidRPr="00045E18" w:rsidRDefault="00BB4AB1" w:rsidP="00045E18">
            <w:pPr>
              <w:spacing w:after="200" w:line="276" w:lineRule="auto"/>
              <w:rPr>
                <w:sz w:val="24"/>
                <w:szCs w:val="24"/>
              </w:rPr>
            </w:pPr>
            <w:r w:rsidRPr="00045E1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  <w:tc>
          <w:tcPr>
            <w:tcW w:w="0" w:type="auto"/>
            <w:hideMark/>
          </w:tcPr>
          <w:p w14:paraId="4E82BDCA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  <w:r w:rsidRPr="00045E1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  <w:tc>
          <w:tcPr>
            <w:tcW w:w="0" w:type="auto"/>
            <w:hideMark/>
          </w:tcPr>
          <w:p w14:paraId="08B7BE56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C0D9574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  <w:r w:rsidRPr="00045E1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</w:tr>
      <w:tr w:rsidR="007203BC" w:rsidRPr="00045E18" w14:paraId="6174F84F" w14:textId="77777777" w:rsidTr="00045E18">
        <w:tc>
          <w:tcPr>
            <w:tcW w:w="0" w:type="auto"/>
            <w:hideMark/>
          </w:tcPr>
          <w:p w14:paraId="15D251F3" w14:textId="0537A54B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  <w:r w:rsidRPr="00045E18">
              <w:rPr>
                <w:sz w:val="24"/>
                <w:szCs w:val="24"/>
              </w:rPr>
              <w:lastRenderedPageBreak/>
              <w:t>9</w:t>
            </w:r>
            <w:r w:rsidR="009B0EDD">
              <w:rPr>
                <w:sz w:val="24"/>
                <w:szCs w:val="24"/>
              </w:rPr>
              <w:t>.</w:t>
            </w:r>
            <w:r w:rsidR="009B0EDD">
              <w:t xml:space="preserve"> </w:t>
            </w:r>
            <w:r w:rsidR="009B0EDD" w:rsidRPr="009B0EDD">
              <w:rPr>
                <w:sz w:val="24"/>
                <w:szCs w:val="24"/>
              </w:rPr>
              <w:t>Integrate technology and emerging tools such as Artificial Intelligence (AI) into teaching, learning, and assessment in medical education.</w:t>
            </w:r>
          </w:p>
        </w:tc>
        <w:tc>
          <w:tcPr>
            <w:tcW w:w="0" w:type="auto"/>
            <w:hideMark/>
          </w:tcPr>
          <w:p w14:paraId="409EA787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  <w:r w:rsidRPr="00045E1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  <w:tc>
          <w:tcPr>
            <w:tcW w:w="0" w:type="auto"/>
            <w:hideMark/>
          </w:tcPr>
          <w:p w14:paraId="218DBC7E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  <w:r w:rsidRPr="00045E1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  <w:tc>
          <w:tcPr>
            <w:tcW w:w="0" w:type="auto"/>
            <w:hideMark/>
          </w:tcPr>
          <w:p w14:paraId="558500A5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  <w:r w:rsidRPr="00045E1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  <w:tc>
          <w:tcPr>
            <w:tcW w:w="0" w:type="auto"/>
            <w:hideMark/>
          </w:tcPr>
          <w:p w14:paraId="6A768FBB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  <w:r w:rsidRPr="00045E1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</w:tr>
      <w:tr w:rsidR="007203BC" w:rsidRPr="00045E18" w14:paraId="43F68B0A" w14:textId="77777777" w:rsidTr="00045E18">
        <w:tc>
          <w:tcPr>
            <w:tcW w:w="0" w:type="auto"/>
            <w:hideMark/>
          </w:tcPr>
          <w:p w14:paraId="5F66E6CF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  <w:r w:rsidRPr="00045E18">
              <w:rPr>
                <w:sz w:val="24"/>
                <w:szCs w:val="24"/>
              </w:rPr>
              <w:t>10. Exhibit professionalism, leadership, and ethics as an educator</w:t>
            </w:r>
          </w:p>
        </w:tc>
        <w:tc>
          <w:tcPr>
            <w:tcW w:w="0" w:type="auto"/>
            <w:hideMark/>
          </w:tcPr>
          <w:p w14:paraId="09B17390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  <w:r w:rsidRPr="00045E1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  <w:tc>
          <w:tcPr>
            <w:tcW w:w="0" w:type="auto"/>
            <w:hideMark/>
          </w:tcPr>
          <w:p w14:paraId="77AAFF0D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  <w:r w:rsidRPr="00045E1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  <w:tc>
          <w:tcPr>
            <w:tcW w:w="0" w:type="auto"/>
            <w:hideMark/>
          </w:tcPr>
          <w:p w14:paraId="76078836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  <w:r w:rsidRPr="00045E1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  <w:tc>
          <w:tcPr>
            <w:tcW w:w="0" w:type="auto"/>
            <w:hideMark/>
          </w:tcPr>
          <w:p w14:paraId="1A016E70" w14:textId="77777777" w:rsidR="00045E18" w:rsidRPr="00045E18" w:rsidRDefault="00045E18" w:rsidP="00045E18">
            <w:pPr>
              <w:spacing w:after="200" w:line="276" w:lineRule="auto"/>
              <w:rPr>
                <w:sz w:val="24"/>
                <w:szCs w:val="24"/>
              </w:rPr>
            </w:pPr>
            <w:r w:rsidRPr="00045E1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</w:tr>
    </w:tbl>
    <w:p w14:paraId="2638AEA2" w14:textId="77777777" w:rsidR="00045E18" w:rsidRPr="00045E18" w:rsidRDefault="00045E18" w:rsidP="00045E18">
      <w:pPr>
        <w:rPr>
          <w:b/>
          <w:bCs/>
          <w:sz w:val="28"/>
          <w:szCs w:val="28"/>
        </w:rPr>
      </w:pPr>
    </w:p>
    <w:p w14:paraId="280D5021" w14:textId="346895C0" w:rsidR="003A20E4" w:rsidRPr="009F69CC" w:rsidRDefault="0059255C" w:rsidP="00F906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44451A" w:rsidRPr="009F69CC">
        <w:rPr>
          <w:b/>
          <w:bCs/>
          <w:sz w:val="28"/>
          <w:szCs w:val="28"/>
        </w:rPr>
        <w:t>. Portfolio Requirements</w:t>
      </w:r>
    </w:p>
    <w:p w14:paraId="21C7BE02" w14:textId="29493417" w:rsidR="003A20E4" w:rsidRPr="009F69CC" w:rsidRDefault="00AF52E7" w:rsidP="003E395D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Effective </w:t>
      </w:r>
      <w:r w:rsidRPr="009F69CC">
        <w:rPr>
          <w:sz w:val="28"/>
          <w:szCs w:val="28"/>
        </w:rPr>
        <w:t>Teaching</w:t>
      </w:r>
      <w:r>
        <w:rPr>
          <w:sz w:val="28"/>
          <w:szCs w:val="28"/>
        </w:rPr>
        <w:t xml:space="preserve"> Evidence</w:t>
      </w:r>
      <w:r w:rsidRPr="009F69CC">
        <w:rPr>
          <w:sz w:val="28"/>
          <w:szCs w:val="28"/>
        </w:rPr>
        <w:t xml:space="preserve"> (minimum </w:t>
      </w:r>
      <w:r w:rsidR="009924D7">
        <w:rPr>
          <w:sz w:val="28"/>
          <w:szCs w:val="28"/>
        </w:rPr>
        <w:t>08</w:t>
      </w:r>
      <w:r w:rsidRPr="009F69CC">
        <w:rPr>
          <w:sz w:val="28"/>
          <w:szCs w:val="28"/>
        </w:rPr>
        <w:t xml:space="preserve"> entries)</w:t>
      </w:r>
      <w:r w:rsidR="000D5666">
        <w:rPr>
          <w:sz w:val="28"/>
          <w:szCs w:val="28"/>
        </w:rPr>
        <w:t xml:space="preserve"> (small group discussions / clinical context / large group teaching and reflections)</w:t>
      </w:r>
    </w:p>
    <w:p w14:paraId="06D1192A" w14:textId="3915C72F" w:rsidR="003A20E4" w:rsidRPr="009F69CC" w:rsidRDefault="003C032A" w:rsidP="003E395D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9F69CC">
        <w:rPr>
          <w:sz w:val="28"/>
          <w:szCs w:val="28"/>
        </w:rPr>
        <w:t>Lesson plan</w:t>
      </w:r>
      <w:r w:rsidR="00647231">
        <w:rPr>
          <w:sz w:val="28"/>
          <w:szCs w:val="28"/>
        </w:rPr>
        <w:t>s</w:t>
      </w:r>
    </w:p>
    <w:p w14:paraId="1EBF09D8" w14:textId="77777777" w:rsidR="003A20E4" w:rsidRPr="009F69CC" w:rsidRDefault="003C032A" w:rsidP="003E395D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9F69CC">
        <w:rPr>
          <w:sz w:val="28"/>
          <w:szCs w:val="28"/>
        </w:rPr>
        <w:t>Observation reports (peer &amp; mentor).</w:t>
      </w:r>
    </w:p>
    <w:p w14:paraId="21E9760B" w14:textId="56A27464" w:rsidR="003A20E4" w:rsidRPr="009F69CC" w:rsidRDefault="003C032A" w:rsidP="003E395D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9F69CC">
        <w:rPr>
          <w:sz w:val="28"/>
          <w:szCs w:val="28"/>
        </w:rPr>
        <w:t>Designed MCQs/</w:t>
      </w:r>
      <w:r w:rsidR="009924D7">
        <w:rPr>
          <w:sz w:val="28"/>
          <w:szCs w:val="28"/>
        </w:rPr>
        <w:t xml:space="preserve"> SAQ</w:t>
      </w:r>
      <w:r w:rsidR="000D5666">
        <w:rPr>
          <w:sz w:val="28"/>
          <w:szCs w:val="28"/>
        </w:rPr>
        <w:t>s / OSPE/ OSCE items</w:t>
      </w:r>
      <w:r w:rsidRPr="009F69CC">
        <w:rPr>
          <w:sz w:val="28"/>
          <w:szCs w:val="28"/>
        </w:rPr>
        <w:t>.</w:t>
      </w:r>
    </w:p>
    <w:p w14:paraId="14623DEB" w14:textId="30716767" w:rsidR="003A20E4" w:rsidRPr="009F69CC" w:rsidRDefault="0019300F" w:rsidP="003E395D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Pictorial Evidence / </w:t>
      </w:r>
      <w:r w:rsidRPr="009F69CC">
        <w:rPr>
          <w:sz w:val="28"/>
          <w:szCs w:val="28"/>
        </w:rPr>
        <w:t>Feedback</w:t>
      </w:r>
      <w:r w:rsidR="000B28FF">
        <w:rPr>
          <w:sz w:val="28"/>
          <w:szCs w:val="28"/>
        </w:rPr>
        <w:t xml:space="preserve"> / Peer </w:t>
      </w:r>
      <w:r w:rsidRPr="009F69CC">
        <w:rPr>
          <w:sz w:val="28"/>
          <w:szCs w:val="28"/>
        </w:rPr>
        <w:t>evaluation reports</w:t>
      </w:r>
      <w:r w:rsidR="007F0E51">
        <w:rPr>
          <w:sz w:val="28"/>
          <w:szCs w:val="28"/>
        </w:rPr>
        <w:t xml:space="preserve"> of teaching sessions conducted</w:t>
      </w:r>
      <w:r w:rsidRPr="009F69CC">
        <w:rPr>
          <w:sz w:val="28"/>
          <w:szCs w:val="28"/>
        </w:rPr>
        <w:t>.</w:t>
      </w:r>
    </w:p>
    <w:p w14:paraId="41B6BA2D" w14:textId="6539D810" w:rsidR="0059255C" w:rsidRDefault="003C032A" w:rsidP="00181B8B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9F69CC">
        <w:rPr>
          <w:sz w:val="28"/>
          <w:szCs w:val="28"/>
        </w:rPr>
        <w:t>Report on one educational innovation</w:t>
      </w:r>
      <w:r w:rsidR="0094713F">
        <w:rPr>
          <w:sz w:val="28"/>
          <w:szCs w:val="28"/>
        </w:rPr>
        <w:t xml:space="preserve"> practiced by the participant and clear evidence of documentation</w:t>
      </w:r>
      <w:r w:rsidR="00F9233F">
        <w:rPr>
          <w:sz w:val="28"/>
          <w:szCs w:val="28"/>
        </w:rPr>
        <w:t xml:space="preserve"> (including pictures, videos, screenshots, documentary evidence)</w:t>
      </w:r>
      <w:r w:rsidRPr="009F69CC">
        <w:rPr>
          <w:sz w:val="28"/>
          <w:szCs w:val="28"/>
        </w:rPr>
        <w:t>.</w:t>
      </w:r>
    </w:p>
    <w:p w14:paraId="20B12F51" w14:textId="77777777" w:rsidR="00D01B21" w:rsidRDefault="00D01B21" w:rsidP="00D01B21">
      <w:pPr>
        <w:rPr>
          <w:b/>
          <w:bCs/>
          <w:sz w:val="28"/>
          <w:szCs w:val="28"/>
        </w:rPr>
      </w:pPr>
      <w:r w:rsidRPr="00D01B21">
        <w:rPr>
          <w:b/>
          <w:bCs/>
          <w:sz w:val="28"/>
          <w:szCs w:val="28"/>
        </w:rPr>
        <w:t>8. Reading List</w:t>
      </w:r>
    </w:p>
    <w:p w14:paraId="0BB894AD" w14:textId="31DDF00D" w:rsidR="00D01B21" w:rsidRPr="00FC581C" w:rsidRDefault="00D01B21" w:rsidP="00FC581C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FC581C">
        <w:rPr>
          <w:sz w:val="28"/>
          <w:szCs w:val="28"/>
        </w:rPr>
        <w:t>ABC of Teaching and Learning</w:t>
      </w:r>
      <w:proofErr w:type="gramStart"/>
      <w:r w:rsidR="00E067A7" w:rsidRPr="00FC581C">
        <w:rPr>
          <w:sz w:val="28"/>
          <w:szCs w:val="28"/>
        </w:rPr>
        <w:t xml:space="preserve"> </w:t>
      </w:r>
      <w:r w:rsidR="0071592F" w:rsidRPr="00FC581C">
        <w:rPr>
          <w:sz w:val="28"/>
          <w:szCs w:val="28"/>
        </w:rPr>
        <w:t xml:space="preserve">  (</w:t>
      </w:r>
      <w:proofErr w:type="gramEnd"/>
      <w:r w:rsidR="0071592F" w:rsidRPr="00FC581C">
        <w:rPr>
          <w:sz w:val="28"/>
          <w:szCs w:val="28"/>
        </w:rPr>
        <w:t>3</w:t>
      </w:r>
      <w:r w:rsidR="0071592F" w:rsidRPr="00FC581C">
        <w:rPr>
          <w:sz w:val="28"/>
          <w:szCs w:val="28"/>
          <w:vertAlign w:val="superscript"/>
        </w:rPr>
        <w:t>rd</w:t>
      </w:r>
      <w:r w:rsidR="0071592F" w:rsidRPr="00FC581C">
        <w:rPr>
          <w:sz w:val="28"/>
          <w:szCs w:val="28"/>
        </w:rPr>
        <w:t xml:space="preserve"> Edition)</w:t>
      </w:r>
    </w:p>
    <w:p w14:paraId="2896EA99" w14:textId="05C9E74A" w:rsidR="00D01B21" w:rsidRDefault="00D01B21" w:rsidP="00D01B21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FC581C">
        <w:rPr>
          <w:sz w:val="28"/>
          <w:szCs w:val="28"/>
        </w:rPr>
        <w:t>ABC of Clinical Leadership</w:t>
      </w:r>
      <w:r w:rsidR="0071592F" w:rsidRPr="00FC581C">
        <w:rPr>
          <w:sz w:val="28"/>
          <w:szCs w:val="28"/>
        </w:rPr>
        <w:t xml:space="preserve">       </w:t>
      </w:r>
      <w:proofErr w:type="gramStart"/>
      <w:r w:rsidR="0071592F" w:rsidRPr="00FC581C">
        <w:rPr>
          <w:sz w:val="28"/>
          <w:szCs w:val="28"/>
        </w:rPr>
        <w:t xml:space="preserve">   (</w:t>
      </w:r>
      <w:proofErr w:type="gramEnd"/>
      <w:r w:rsidR="0071592F" w:rsidRPr="00FC581C">
        <w:rPr>
          <w:sz w:val="28"/>
          <w:szCs w:val="28"/>
        </w:rPr>
        <w:t>2</w:t>
      </w:r>
      <w:r w:rsidR="0071592F" w:rsidRPr="00FC581C">
        <w:rPr>
          <w:sz w:val="28"/>
          <w:szCs w:val="28"/>
          <w:vertAlign w:val="superscript"/>
        </w:rPr>
        <w:t>nd</w:t>
      </w:r>
      <w:r w:rsidR="0071592F" w:rsidRPr="00FC581C">
        <w:rPr>
          <w:sz w:val="28"/>
          <w:szCs w:val="28"/>
        </w:rPr>
        <w:t xml:space="preserve"> Edition)</w:t>
      </w:r>
    </w:p>
    <w:p w14:paraId="62E1003B" w14:textId="77777777" w:rsidR="0084293D" w:rsidRPr="00950A54" w:rsidRDefault="0084293D" w:rsidP="00AD0724">
      <w:pPr>
        <w:pStyle w:val="ListParagraph"/>
        <w:rPr>
          <w:sz w:val="28"/>
          <w:szCs w:val="28"/>
        </w:rPr>
      </w:pPr>
    </w:p>
    <w:p w14:paraId="25D5027A" w14:textId="48F1D618" w:rsidR="003A20E4" w:rsidRPr="00E639E6" w:rsidRDefault="00943AC4" w:rsidP="00F906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44451A" w:rsidRPr="00E639E6">
        <w:rPr>
          <w:b/>
          <w:bCs/>
          <w:sz w:val="28"/>
          <w:szCs w:val="28"/>
        </w:rPr>
        <w:t>. Certification</w:t>
      </w:r>
    </w:p>
    <w:p w14:paraId="77CCCA66" w14:textId="238CD130" w:rsidR="003A20E4" w:rsidRDefault="003C032A" w:rsidP="009924D7">
      <w:pPr>
        <w:jc w:val="both"/>
        <w:rPr>
          <w:sz w:val="28"/>
          <w:szCs w:val="28"/>
        </w:rPr>
      </w:pPr>
      <w:r w:rsidRPr="005B0E42">
        <w:rPr>
          <w:sz w:val="28"/>
          <w:szCs w:val="28"/>
        </w:rPr>
        <w:t xml:space="preserve">Certificates will be awarded by CMH LMC &amp; IOD, accredited with KEMU. Participants must achieve </w:t>
      </w:r>
      <w:r w:rsidR="009924D7">
        <w:rPr>
          <w:sz w:val="28"/>
          <w:szCs w:val="28"/>
        </w:rPr>
        <w:t>100</w:t>
      </w:r>
      <w:r w:rsidRPr="005B0E42">
        <w:rPr>
          <w:sz w:val="28"/>
          <w:szCs w:val="28"/>
        </w:rPr>
        <w:t>% attendance and ≥60% marks overall to qualify</w:t>
      </w:r>
      <w:r w:rsidR="003D288A">
        <w:rPr>
          <w:sz w:val="28"/>
          <w:szCs w:val="28"/>
        </w:rPr>
        <w:t xml:space="preserve"> for the award of certificate</w:t>
      </w:r>
      <w:r w:rsidRPr="005B0E42">
        <w:rPr>
          <w:sz w:val="28"/>
          <w:szCs w:val="28"/>
        </w:rPr>
        <w:t>.</w:t>
      </w:r>
    </w:p>
    <w:p w14:paraId="1DDCA120" w14:textId="77777777" w:rsidR="009D6DD5" w:rsidRPr="005B0E42" w:rsidRDefault="009D6DD5" w:rsidP="009924D7">
      <w:pPr>
        <w:jc w:val="both"/>
        <w:rPr>
          <w:sz w:val="28"/>
          <w:szCs w:val="28"/>
        </w:rPr>
      </w:pPr>
    </w:p>
    <w:p w14:paraId="067DA138" w14:textId="0C742A05" w:rsidR="003A20E4" w:rsidRPr="00E639E6" w:rsidRDefault="00943AC4" w:rsidP="00F906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44451A" w:rsidRPr="00E639E6">
        <w:rPr>
          <w:b/>
          <w:bCs/>
          <w:sz w:val="28"/>
          <w:szCs w:val="28"/>
        </w:rPr>
        <w:t xml:space="preserve">. </w:t>
      </w:r>
      <w:r w:rsidR="00A74C36" w:rsidRPr="00E639E6">
        <w:rPr>
          <w:b/>
          <w:bCs/>
          <w:sz w:val="28"/>
          <w:szCs w:val="28"/>
        </w:rPr>
        <w:t xml:space="preserve">Course </w:t>
      </w:r>
      <w:r w:rsidR="0044451A" w:rsidRPr="00E639E6">
        <w:rPr>
          <w:b/>
          <w:bCs/>
          <w:sz w:val="28"/>
          <w:szCs w:val="28"/>
        </w:rPr>
        <w:t>Evaluation</w:t>
      </w:r>
    </w:p>
    <w:p w14:paraId="1C9EA60E" w14:textId="77777777" w:rsidR="003A20E4" w:rsidRPr="005B0E42" w:rsidRDefault="00A74C36" w:rsidP="00F90692">
      <w:pPr>
        <w:rPr>
          <w:sz w:val="28"/>
          <w:szCs w:val="28"/>
        </w:rPr>
      </w:pPr>
      <w:r>
        <w:rPr>
          <w:sz w:val="28"/>
          <w:szCs w:val="28"/>
        </w:rPr>
        <w:t>December (m</w:t>
      </w:r>
      <w:r w:rsidRPr="005B0E42">
        <w:rPr>
          <w:sz w:val="28"/>
          <w:szCs w:val="28"/>
        </w:rPr>
        <w:t>id-course</w:t>
      </w:r>
      <w:r>
        <w:rPr>
          <w:sz w:val="28"/>
          <w:szCs w:val="28"/>
        </w:rPr>
        <w:t>)</w:t>
      </w:r>
      <w:r w:rsidRPr="005B0E42">
        <w:rPr>
          <w:sz w:val="28"/>
          <w:szCs w:val="28"/>
        </w:rPr>
        <w:t xml:space="preserve"> and </w:t>
      </w:r>
      <w:r>
        <w:rPr>
          <w:sz w:val="28"/>
          <w:szCs w:val="28"/>
        </w:rPr>
        <w:t>March (</w:t>
      </w:r>
      <w:r w:rsidRPr="005B0E42">
        <w:rPr>
          <w:sz w:val="28"/>
          <w:szCs w:val="28"/>
        </w:rPr>
        <w:t>end-course student surveys</w:t>
      </w:r>
      <w:r>
        <w:rPr>
          <w:sz w:val="28"/>
          <w:szCs w:val="28"/>
        </w:rPr>
        <w:t>)</w:t>
      </w:r>
      <w:r w:rsidRPr="005B0E42">
        <w:rPr>
          <w:sz w:val="28"/>
          <w:szCs w:val="28"/>
        </w:rPr>
        <w:t>.</w:t>
      </w:r>
    </w:p>
    <w:p w14:paraId="0D553038" w14:textId="77777777" w:rsidR="003A20E4" w:rsidRDefault="003A20E4" w:rsidP="00F90692">
      <w:pPr>
        <w:rPr>
          <w:sz w:val="28"/>
          <w:szCs w:val="28"/>
        </w:rPr>
      </w:pPr>
    </w:p>
    <w:p w14:paraId="43FFDDFE" w14:textId="77777777" w:rsidR="00676E4D" w:rsidRDefault="00676E4D" w:rsidP="00F90692">
      <w:pPr>
        <w:rPr>
          <w:b/>
          <w:bCs/>
          <w:sz w:val="28"/>
          <w:szCs w:val="28"/>
        </w:rPr>
      </w:pPr>
    </w:p>
    <w:p w14:paraId="7FF6BB35" w14:textId="77777777" w:rsidR="00676E4D" w:rsidRDefault="00676E4D" w:rsidP="00F90692">
      <w:pPr>
        <w:rPr>
          <w:b/>
          <w:bCs/>
          <w:sz w:val="28"/>
          <w:szCs w:val="28"/>
        </w:rPr>
      </w:pPr>
    </w:p>
    <w:p w14:paraId="5136BE8F" w14:textId="580A2ECF" w:rsidR="00987B43" w:rsidRDefault="003F1948" w:rsidP="00F906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Prepared by:</w:t>
      </w:r>
    </w:p>
    <w:p w14:paraId="77819EF6" w14:textId="19379D26" w:rsidR="003F1948" w:rsidRDefault="003F1948" w:rsidP="003F194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Dr. Fahad Sarfraz</w:t>
      </w:r>
    </w:p>
    <w:p w14:paraId="2C06BE6E" w14:textId="3FE852B0" w:rsidR="003F1948" w:rsidRDefault="003F1948" w:rsidP="003F194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Associate Professor</w:t>
      </w:r>
    </w:p>
    <w:p w14:paraId="2C2BAB72" w14:textId="6B13295D" w:rsidR="003F1948" w:rsidRDefault="003F1948" w:rsidP="003F1948">
      <w:pPr>
        <w:spacing w:after="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SHaPE</w:t>
      </w:r>
      <w:proofErr w:type="spellEnd"/>
    </w:p>
    <w:p w14:paraId="1A67FAE7" w14:textId="77777777" w:rsidR="009D195D" w:rsidRDefault="009D195D" w:rsidP="003F1948">
      <w:pPr>
        <w:spacing w:after="0"/>
        <w:rPr>
          <w:b/>
          <w:bCs/>
          <w:sz w:val="28"/>
          <w:szCs w:val="28"/>
        </w:rPr>
      </w:pPr>
    </w:p>
    <w:p w14:paraId="08CF311D" w14:textId="77777777" w:rsidR="009D195D" w:rsidRDefault="009D195D" w:rsidP="003F1948">
      <w:pPr>
        <w:spacing w:after="0"/>
        <w:rPr>
          <w:b/>
          <w:bCs/>
          <w:sz w:val="28"/>
          <w:szCs w:val="28"/>
        </w:rPr>
      </w:pPr>
    </w:p>
    <w:p w14:paraId="69EC6DBB" w14:textId="77777777" w:rsidR="009D195D" w:rsidRDefault="009D195D" w:rsidP="003F1948">
      <w:pPr>
        <w:spacing w:after="0"/>
        <w:rPr>
          <w:b/>
          <w:bCs/>
          <w:sz w:val="28"/>
          <w:szCs w:val="28"/>
        </w:rPr>
      </w:pPr>
    </w:p>
    <w:p w14:paraId="19F4F385" w14:textId="77777777" w:rsidR="009D195D" w:rsidRDefault="009D195D" w:rsidP="003F1948">
      <w:pPr>
        <w:spacing w:after="0"/>
        <w:rPr>
          <w:b/>
          <w:bCs/>
          <w:sz w:val="28"/>
          <w:szCs w:val="28"/>
        </w:rPr>
      </w:pPr>
    </w:p>
    <w:p w14:paraId="7E10C88D" w14:textId="77777777" w:rsidR="00987B43" w:rsidRDefault="00987B43" w:rsidP="00F90692">
      <w:pPr>
        <w:rPr>
          <w:b/>
          <w:bCs/>
          <w:sz w:val="28"/>
          <w:szCs w:val="28"/>
        </w:rPr>
      </w:pPr>
    </w:p>
    <w:p w14:paraId="5CB59A10" w14:textId="49F1AA20" w:rsidR="009A02E7" w:rsidRPr="00053C11" w:rsidRDefault="009227A6" w:rsidP="00676E4D">
      <w:pPr>
        <w:jc w:val="center"/>
        <w:rPr>
          <w:b/>
          <w:bCs/>
          <w:sz w:val="28"/>
          <w:szCs w:val="28"/>
        </w:rPr>
      </w:pPr>
      <w:r w:rsidRPr="00053C11">
        <w:rPr>
          <w:b/>
          <w:bCs/>
          <w:sz w:val="28"/>
          <w:szCs w:val="28"/>
        </w:rPr>
        <w:t>Approval from</w:t>
      </w:r>
      <w:r w:rsidR="00162AD7" w:rsidRPr="00053C11">
        <w:rPr>
          <w:b/>
          <w:bCs/>
          <w:sz w:val="28"/>
          <w:szCs w:val="28"/>
        </w:rPr>
        <w:t>:</w:t>
      </w:r>
    </w:p>
    <w:p w14:paraId="195996B4" w14:textId="1CA82594" w:rsidR="009227A6" w:rsidRPr="005B0E42" w:rsidRDefault="009227A6" w:rsidP="00676E4D">
      <w:pPr>
        <w:jc w:val="center"/>
        <w:rPr>
          <w:sz w:val="28"/>
          <w:szCs w:val="28"/>
        </w:rPr>
      </w:pPr>
      <w:r>
        <w:rPr>
          <w:sz w:val="28"/>
          <w:szCs w:val="28"/>
        </w:rPr>
        <w:t>Dean</w:t>
      </w:r>
      <w:r w:rsidR="006F65FB">
        <w:rPr>
          <w:sz w:val="28"/>
          <w:szCs w:val="28"/>
        </w:rPr>
        <w:t>,</w:t>
      </w:r>
      <w:r>
        <w:rPr>
          <w:sz w:val="28"/>
          <w:szCs w:val="28"/>
        </w:rPr>
        <w:t xml:space="preserve"> School of Health Professions Education</w:t>
      </w:r>
    </w:p>
    <w:sectPr w:rsidR="009227A6" w:rsidRPr="005B0E42" w:rsidSect="00B7491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490430"/>
    <w:multiLevelType w:val="hybridMultilevel"/>
    <w:tmpl w:val="A2DA2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162BFB"/>
    <w:multiLevelType w:val="hybridMultilevel"/>
    <w:tmpl w:val="4F1AEB1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90322E"/>
    <w:multiLevelType w:val="hybridMultilevel"/>
    <w:tmpl w:val="3DBCB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31A2F"/>
    <w:multiLevelType w:val="hybridMultilevel"/>
    <w:tmpl w:val="78DAD5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C59A0"/>
    <w:multiLevelType w:val="hybridMultilevel"/>
    <w:tmpl w:val="5120C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91B71"/>
    <w:multiLevelType w:val="hybridMultilevel"/>
    <w:tmpl w:val="83668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B3824"/>
    <w:multiLevelType w:val="hybridMultilevel"/>
    <w:tmpl w:val="48D0C2A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621DB"/>
    <w:multiLevelType w:val="hybridMultilevel"/>
    <w:tmpl w:val="A46A13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1143F"/>
    <w:multiLevelType w:val="hybridMultilevel"/>
    <w:tmpl w:val="C9823B0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A6D04"/>
    <w:multiLevelType w:val="hybridMultilevel"/>
    <w:tmpl w:val="5F9652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76850"/>
    <w:multiLevelType w:val="hybridMultilevel"/>
    <w:tmpl w:val="43988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C7554"/>
    <w:multiLevelType w:val="hybridMultilevel"/>
    <w:tmpl w:val="B7944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9791C"/>
    <w:multiLevelType w:val="hybridMultilevel"/>
    <w:tmpl w:val="173218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ED3A8F"/>
    <w:multiLevelType w:val="hybridMultilevel"/>
    <w:tmpl w:val="53C62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424284">
    <w:abstractNumId w:val="8"/>
  </w:num>
  <w:num w:numId="2" w16cid:durableId="1078207773">
    <w:abstractNumId w:val="6"/>
  </w:num>
  <w:num w:numId="3" w16cid:durableId="721636171">
    <w:abstractNumId w:val="5"/>
  </w:num>
  <w:num w:numId="4" w16cid:durableId="566501928">
    <w:abstractNumId w:val="4"/>
  </w:num>
  <w:num w:numId="5" w16cid:durableId="1104958948">
    <w:abstractNumId w:val="7"/>
  </w:num>
  <w:num w:numId="6" w16cid:durableId="997459970">
    <w:abstractNumId w:val="3"/>
  </w:num>
  <w:num w:numId="7" w16cid:durableId="191235872">
    <w:abstractNumId w:val="2"/>
  </w:num>
  <w:num w:numId="8" w16cid:durableId="860780721">
    <w:abstractNumId w:val="1"/>
  </w:num>
  <w:num w:numId="9" w16cid:durableId="2017687353">
    <w:abstractNumId w:val="0"/>
  </w:num>
  <w:num w:numId="10" w16cid:durableId="1578398853">
    <w:abstractNumId w:val="17"/>
  </w:num>
  <w:num w:numId="11" w16cid:durableId="1831091664">
    <w:abstractNumId w:val="22"/>
  </w:num>
  <w:num w:numId="12" w16cid:durableId="2121483183">
    <w:abstractNumId w:val="20"/>
  </w:num>
  <w:num w:numId="13" w16cid:durableId="743919952">
    <w:abstractNumId w:val="14"/>
  </w:num>
  <w:num w:numId="14" w16cid:durableId="1690832458">
    <w:abstractNumId w:val="9"/>
  </w:num>
  <w:num w:numId="15" w16cid:durableId="1623534489">
    <w:abstractNumId w:val="11"/>
  </w:num>
  <w:num w:numId="16" w16cid:durableId="1140268127">
    <w:abstractNumId w:val="18"/>
  </w:num>
  <w:num w:numId="17" w16cid:durableId="1911848219">
    <w:abstractNumId w:val="16"/>
  </w:num>
  <w:num w:numId="18" w16cid:durableId="1252160559">
    <w:abstractNumId w:val="12"/>
  </w:num>
  <w:num w:numId="19" w16cid:durableId="958607968">
    <w:abstractNumId w:val="21"/>
  </w:num>
  <w:num w:numId="20" w16cid:durableId="1543904856">
    <w:abstractNumId w:val="13"/>
  </w:num>
  <w:num w:numId="21" w16cid:durableId="1618757868">
    <w:abstractNumId w:val="19"/>
  </w:num>
  <w:num w:numId="22" w16cid:durableId="2012875453">
    <w:abstractNumId w:val="15"/>
  </w:num>
  <w:num w:numId="23" w16cid:durableId="19057997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B1F"/>
    <w:rsid w:val="000166C5"/>
    <w:rsid w:val="00024BB5"/>
    <w:rsid w:val="00031B2F"/>
    <w:rsid w:val="00034616"/>
    <w:rsid w:val="00034C47"/>
    <w:rsid w:val="00045BD3"/>
    <w:rsid w:val="00045E18"/>
    <w:rsid w:val="00052064"/>
    <w:rsid w:val="00053C11"/>
    <w:rsid w:val="0005681F"/>
    <w:rsid w:val="0006063C"/>
    <w:rsid w:val="000627A9"/>
    <w:rsid w:val="000701FB"/>
    <w:rsid w:val="00074764"/>
    <w:rsid w:val="000775F2"/>
    <w:rsid w:val="0008104B"/>
    <w:rsid w:val="00087C06"/>
    <w:rsid w:val="000A1931"/>
    <w:rsid w:val="000B28FF"/>
    <w:rsid w:val="000D5061"/>
    <w:rsid w:val="000D5666"/>
    <w:rsid w:val="000E1CF9"/>
    <w:rsid w:val="000F10BC"/>
    <w:rsid w:val="00102929"/>
    <w:rsid w:val="00113565"/>
    <w:rsid w:val="001173A6"/>
    <w:rsid w:val="00146592"/>
    <w:rsid w:val="0015074B"/>
    <w:rsid w:val="00150824"/>
    <w:rsid w:val="00152CD2"/>
    <w:rsid w:val="00162AD7"/>
    <w:rsid w:val="00181B8B"/>
    <w:rsid w:val="0019300F"/>
    <w:rsid w:val="0019382F"/>
    <w:rsid w:val="001A2105"/>
    <w:rsid w:val="001A33FD"/>
    <w:rsid w:val="001B3382"/>
    <w:rsid w:val="001C3056"/>
    <w:rsid w:val="001C6247"/>
    <w:rsid w:val="001F046C"/>
    <w:rsid w:val="001F1BFF"/>
    <w:rsid w:val="0020152E"/>
    <w:rsid w:val="00216293"/>
    <w:rsid w:val="00231D9D"/>
    <w:rsid w:val="00234094"/>
    <w:rsid w:val="00244FB5"/>
    <w:rsid w:val="00245B7B"/>
    <w:rsid w:val="00254738"/>
    <w:rsid w:val="00266359"/>
    <w:rsid w:val="0029639D"/>
    <w:rsid w:val="002A56A6"/>
    <w:rsid w:val="002A754E"/>
    <w:rsid w:val="002E62B1"/>
    <w:rsid w:val="002F09E7"/>
    <w:rsid w:val="002F0E46"/>
    <w:rsid w:val="0030193E"/>
    <w:rsid w:val="003079DC"/>
    <w:rsid w:val="0032058D"/>
    <w:rsid w:val="00326F90"/>
    <w:rsid w:val="00327D05"/>
    <w:rsid w:val="003354F3"/>
    <w:rsid w:val="00343027"/>
    <w:rsid w:val="00343892"/>
    <w:rsid w:val="00363D13"/>
    <w:rsid w:val="003642C6"/>
    <w:rsid w:val="00381268"/>
    <w:rsid w:val="00381302"/>
    <w:rsid w:val="003944B0"/>
    <w:rsid w:val="003A20E4"/>
    <w:rsid w:val="003B102C"/>
    <w:rsid w:val="003C032A"/>
    <w:rsid w:val="003D288A"/>
    <w:rsid w:val="003D5823"/>
    <w:rsid w:val="003E395D"/>
    <w:rsid w:val="003F1948"/>
    <w:rsid w:val="003F791C"/>
    <w:rsid w:val="004032C0"/>
    <w:rsid w:val="00404EA4"/>
    <w:rsid w:val="004129A7"/>
    <w:rsid w:val="004216A8"/>
    <w:rsid w:val="00431803"/>
    <w:rsid w:val="00432F0E"/>
    <w:rsid w:val="00436ECB"/>
    <w:rsid w:val="0044451A"/>
    <w:rsid w:val="00445EA3"/>
    <w:rsid w:val="0046607E"/>
    <w:rsid w:val="004B1F87"/>
    <w:rsid w:val="004B2652"/>
    <w:rsid w:val="004D5D0F"/>
    <w:rsid w:val="004E1339"/>
    <w:rsid w:val="004E1610"/>
    <w:rsid w:val="004E3978"/>
    <w:rsid w:val="00512952"/>
    <w:rsid w:val="005564BD"/>
    <w:rsid w:val="00560E57"/>
    <w:rsid w:val="005679BA"/>
    <w:rsid w:val="00584D4C"/>
    <w:rsid w:val="00587191"/>
    <w:rsid w:val="0059255C"/>
    <w:rsid w:val="005A0159"/>
    <w:rsid w:val="005A2DF2"/>
    <w:rsid w:val="005B0E42"/>
    <w:rsid w:val="005B100C"/>
    <w:rsid w:val="005B50EA"/>
    <w:rsid w:val="005D5F62"/>
    <w:rsid w:val="005E1870"/>
    <w:rsid w:val="00604721"/>
    <w:rsid w:val="00620B15"/>
    <w:rsid w:val="006241D2"/>
    <w:rsid w:val="00624B3D"/>
    <w:rsid w:val="006356E0"/>
    <w:rsid w:val="00640D09"/>
    <w:rsid w:val="00647231"/>
    <w:rsid w:val="006748B6"/>
    <w:rsid w:val="00676E4D"/>
    <w:rsid w:val="00676F6E"/>
    <w:rsid w:val="006771C6"/>
    <w:rsid w:val="00684A09"/>
    <w:rsid w:val="006935C6"/>
    <w:rsid w:val="006A5DAA"/>
    <w:rsid w:val="006B377B"/>
    <w:rsid w:val="006C00AD"/>
    <w:rsid w:val="006C76BB"/>
    <w:rsid w:val="006D489E"/>
    <w:rsid w:val="006F65FB"/>
    <w:rsid w:val="0070252E"/>
    <w:rsid w:val="00707E18"/>
    <w:rsid w:val="0071592F"/>
    <w:rsid w:val="007203BC"/>
    <w:rsid w:val="007325FC"/>
    <w:rsid w:val="00746D3D"/>
    <w:rsid w:val="00750031"/>
    <w:rsid w:val="00750B80"/>
    <w:rsid w:val="00755544"/>
    <w:rsid w:val="00765431"/>
    <w:rsid w:val="00787BC7"/>
    <w:rsid w:val="007919CB"/>
    <w:rsid w:val="007C06B9"/>
    <w:rsid w:val="007C5CB5"/>
    <w:rsid w:val="007D398F"/>
    <w:rsid w:val="007D3E72"/>
    <w:rsid w:val="007E5B8D"/>
    <w:rsid w:val="007F0E51"/>
    <w:rsid w:val="00814040"/>
    <w:rsid w:val="0082608A"/>
    <w:rsid w:val="00837CE1"/>
    <w:rsid w:val="0084175B"/>
    <w:rsid w:val="0084293D"/>
    <w:rsid w:val="008642B2"/>
    <w:rsid w:val="008A56AB"/>
    <w:rsid w:val="008B3452"/>
    <w:rsid w:val="008C4A1D"/>
    <w:rsid w:val="008E6DF3"/>
    <w:rsid w:val="0090258F"/>
    <w:rsid w:val="00904842"/>
    <w:rsid w:val="00904AA4"/>
    <w:rsid w:val="00916B8D"/>
    <w:rsid w:val="00916DD9"/>
    <w:rsid w:val="009178C1"/>
    <w:rsid w:val="009227A6"/>
    <w:rsid w:val="00943AC4"/>
    <w:rsid w:val="0094713F"/>
    <w:rsid w:val="00950A54"/>
    <w:rsid w:val="0095521C"/>
    <w:rsid w:val="00963CD8"/>
    <w:rsid w:val="0098597D"/>
    <w:rsid w:val="009861CB"/>
    <w:rsid w:val="00987B43"/>
    <w:rsid w:val="009924D7"/>
    <w:rsid w:val="00996679"/>
    <w:rsid w:val="009A02E7"/>
    <w:rsid w:val="009B0EDD"/>
    <w:rsid w:val="009B4700"/>
    <w:rsid w:val="009D195D"/>
    <w:rsid w:val="009D23D0"/>
    <w:rsid w:val="009D6DD5"/>
    <w:rsid w:val="009F69CC"/>
    <w:rsid w:val="00A23104"/>
    <w:rsid w:val="00A252F3"/>
    <w:rsid w:val="00A74C36"/>
    <w:rsid w:val="00A80759"/>
    <w:rsid w:val="00A82C4A"/>
    <w:rsid w:val="00A90C7C"/>
    <w:rsid w:val="00A974C5"/>
    <w:rsid w:val="00AA0BC8"/>
    <w:rsid w:val="00AA1D8D"/>
    <w:rsid w:val="00AB26AA"/>
    <w:rsid w:val="00AD0724"/>
    <w:rsid w:val="00AF3531"/>
    <w:rsid w:val="00AF52E7"/>
    <w:rsid w:val="00AF71C3"/>
    <w:rsid w:val="00B21EEF"/>
    <w:rsid w:val="00B33C86"/>
    <w:rsid w:val="00B47730"/>
    <w:rsid w:val="00B52260"/>
    <w:rsid w:val="00B52F87"/>
    <w:rsid w:val="00B60A28"/>
    <w:rsid w:val="00B62BA0"/>
    <w:rsid w:val="00B7491F"/>
    <w:rsid w:val="00B76B5E"/>
    <w:rsid w:val="00B80A15"/>
    <w:rsid w:val="00B950FE"/>
    <w:rsid w:val="00B95D1B"/>
    <w:rsid w:val="00B97B09"/>
    <w:rsid w:val="00BA2EBC"/>
    <w:rsid w:val="00BA5174"/>
    <w:rsid w:val="00BB4AB1"/>
    <w:rsid w:val="00BC28A2"/>
    <w:rsid w:val="00BC3123"/>
    <w:rsid w:val="00BD05BF"/>
    <w:rsid w:val="00BE0E8D"/>
    <w:rsid w:val="00BF3F40"/>
    <w:rsid w:val="00BF6B72"/>
    <w:rsid w:val="00BF6BCF"/>
    <w:rsid w:val="00C150CF"/>
    <w:rsid w:val="00C2374F"/>
    <w:rsid w:val="00C258E9"/>
    <w:rsid w:val="00C4041D"/>
    <w:rsid w:val="00C675BF"/>
    <w:rsid w:val="00C95701"/>
    <w:rsid w:val="00CA0FD6"/>
    <w:rsid w:val="00CB0664"/>
    <w:rsid w:val="00CB090B"/>
    <w:rsid w:val="00CB2E6D"/>
    <w:rsid w:val="00CD6200"/>
    <w:rsid w:val="00CD7B61"/>
    <w:rsid w:val="00D01B21"/>
    <w:rsid w:val="00D02DD3"/>
    <w:rsid w:val="00D059B7"/>
    <w:rsid w:val="00D07D1E"/>
    <w:rsid w:val="00D22C34"/>
    <w:rsid w:val="00D30879"/>
    <w:rsid w:val="00D3107F"/>
    <w:rsid w:val="00D372C3"/>
    <w:rsid w:val="00D4671F"/>
    <w:rsid w:val="00D64882"/>
    <w:rsid w:val="00D86676"/>
    <w:rsid w:val="00D92C50"/>
    <w:rsid w:val="00DA7886"/>
    <w:rsid w:val="00DB4986"/>
    <w:rsid w:val="00DC19A7"/>
    <w:rsid w:val="00DE398C"/>
    <w:rsid w:val="00DE65B9"/>
    <w:rsid w:val="00DF36AD"/>
    <w:rsid w:val="00E067A7"/>
    <w:rsid w:val="00E24AAB"/>
    <w:rsid w:val="00E251CA"/>
    <w:rsid w:val="00E35752"/>
    <w:rsid w:val="00E37EC9"/>
    <w:rsid w:val="00E5206B"/>
    <w:rsid w:val="00E522A0"/>
    <w:rsid w:val="00E639E6"/>
    <w:rsid w:val="00E63BB3"/>
    <w:rsid w:val="00E73547"/>
    <w:rsid w:val="00E75EB0"/>
    <w:rsid w:val="00E90B02"/>
    <w:rsid w:val="00E94FD3"/>
    <w:rsid w:val="00EA09CE"/>
    <w:rsid w:val="00EB02E4"/>
    <w:rsid w:val="00EC2B90"/>
    <w:rsid w:val="00ED1AFA"/>
    <w:rsid w:val="00EE21E5"/>
    <w:rsid w:val="00EE3C08"/>
    <w:rsid w:val="00EE6914"/>
    <w:rsid w:val="00F14918"/>
    <w:rsid w:val="00F223EC"/>
    <w:rsid w:val="00F332B1"/>
    <w:rsid w:val="00F352AE"/>
    <w:rsid w:val="00F55B3B"/>
    <w:rsid w:val="00F6511D"/>
    <w:rsid w:val="00F66F2F"/>
    <w:rsid w:val="00F71126"/>
    <w:rsid w:val="00F752D2"/>
    <w:rsid w:val="00F83D2C"/>
    <w:rsid w:val="00F90692"/>
    <w:rsid w:val="00F9233F"/>
    <w:rsid w:val="00FA64EB"/>
    <w:rsid w:val="00FC30A3"/>
    <w:rsid w:val="00FC581C"/>
    <w:rsid w:val="00FC693F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98DBB1"/>
  <w14:defaultImageDpi w14:val="300"/>
  <w15:docId w15:val="{05938125-0841-4D78-B787-8961470C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D23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D2FFC1-12E0-4B62-B83F-C86A6CE5C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Umme-e-zainab</cp:lastModifiedBy>
  <cp:revision>2</cp:revision>
  <cp:lastPrinted>2025-09-18T05:12:00Z</cp:lastPrinted>
  <dcterms:created xsi:type="dcterms:W3CDTF">2025-10-13T08:56:00Z</dcterms:created>
  <dcterms:modified xsi:type="dcterms:W3CDTF">2025-10-13T08:56:00Z</dcterms:modified>
  <cp:category/>
</cp:coreProperties>
</file>